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09" w:rsidRDefault="00A87D09" w:rsidP="00B5062F">
      <w:pPr>
        <w:shd w:val="clear" w:color="auto" w:fill="FFFFFF"/>
        <w:spacing w:after="0"/>
        <w:jc w:val="center"/>
        <w:textAlignment w:val="baseline"/>
        <w:rPr>
          <w:rFonts w:eastAsia="Times New Roman" w:cs="Times New Roman"/>
          <w:b/>
          <w:color w:val="363636"/>
          <w:szCs w:val="28"/>
          <w:bdr w:val="none" w:sz="0" w:space="0" w:color="auto" w:frame="1"/>
        </w:rPr>
      </w:pPr>
      <w:r>
        <w:rPr>
          <w:rFonts w:eastAsia="Times New Roman" w:cs="Times New Roman"/>
          <w:b/>
          <w:color w:val="363636"/>
          <w:szCs w:val="28"/>
          <w:bdr w:val="none" w:sz="0" w:space="0" w:color="auto" w:frame="1"/>
        </w:rPr>
        <w:t>ĐỀ CƯƠNG</w:t>
      </w:r>
    </w:p>
    <w:p w:rsidR="00C101A9" w:rsidRDefault="00A87D09" w:rsidP="00B5062F">
      <w:pPr>
        <w:shd w:val="clear" w:color="auto" w:fill="FFFFFF"/>
        <w:spacing w:after="0"/>
        <w:jc w:val="center"/>
        <w:textAlignment w:val="baseline"/>
        <w:rPr>
          <w:rFonts w:eastAsia="Times New Roman" w:cs="Times New Roman"/>
          <w:b/>
          <w:color w:val="363636"/>
          <w:szCs w:val="28"/>
          <w:bdr w:val="none" w:sz="0" w:space="0" w:color="auto" w:frame="1"/>
        </w:rPr>
      </w:pPr>
      <w:r>
        <w:rPr>
          <w:rFonts w:eastAsia="Times New Roman" w:cs="Times New Roman"/>
          <w:b/>
          <w:color w:val="363636"/>
          <w:szCs w:val="28"/>
          <w:bdr w:val="none" w:sz="0" w:space="0" w:color="auto" w:frame="1"/>
        </w:rPr>
        <w:t>T</w:t>
      </w:r>
      <w:r w:rsidR="004A3572" w:rsidRPr="004A3572">
        <w:rPr>
          <w:rFonts w:eastAsia="Times New Roman" w:cs="Times New Roman"/>
          <w:b/>
          <w:color w:val="363636"/>
          <w:szCs w:val="28"/>
          <w:bdr w:val="none" w:sz="0" w:space="0" w:color="auto" w:frame="1"/>
        </w:rPr>
        <w:t>uyên truyền Đại hội đại biểu toàn quốc Hội Nông dân Việt Nam</w:t>
      </w:r>
    </w:p>
    <w:p w:rsidR="004A3572" w:rsidRDefault="004A3572" w:rsidP="00B5062F">
      <w:pPr>
        <w:shd w:val="clear" w:color="auto" w:fill="FFFFFF"/>
        <w:spacing w:after="0"/>
        <w:jc w:val="center"/>
        <w:textAlignment w:val="baseline"/>
        <w:rPr>
          <w:rFonts w:eastAsia="Times New Roman" w:cs="Times New Roman"/>
          <w:b/>
          <w:color w:val="363636"/>
          <w:szCs w:val="28"/>
          <w:bdr w:val="none" w:sz="0" w:space="0" w:color="auto" w:frame="1"/>
        </w:rPr>
      </w:pPr>
      <w:r w:rsidRPr="004A3572">
        <w:rPr>
          <w:rFonts w:eastAsia="Times New Roman" w:cs="Times New Roman"/>
          <w:b/>
          <w:color w:val="363636"/>
          <w:szCs w:val="28"/>
          <w:bdr w:val="none" w:sz="0" w:space="0" w:color="auto" w:frame="1"/>
        </w:rPr>
        <w:t xml:space="preserve">lần thứ VII, nhiệm kỳ 2018 </w:t>
      </w:r>
      <w:r>
        <w:rPr>
          <w:rFonts w:eastAsia="Times New Roman" w:cs="Times New Roman"/>
          <w:b/>
          <w:color w:val="363636"/>
          <w:szCs w:val="28"/>
          <w:bdr w:val="none" w:sz="0" w:space="0" w:color="auto" w:frame="1"/>
        </w:rPr>
        <w:t>–</w:t>
      </w:r>
      <w:r w:rsidRPr="004A3572">
        <w:rPr>
          <w:rFonts w:eastAsia="Times New Roman" w:cs="Times New Roman"/>
          <w:b/>
          <w:color w:val="363636"/>
          <w:szCs w:val="28"/>
          <w:bdr w:val="none" w:sz="0" w:space="0" w:color="auto" w:frame="1"/>
        </w:rPr>
        <w:t xml:space="preserve"> 2023</w:t>
      </w:r>
    </w:p>
    <w:p w:rsidR="00812AD8" w:rsidRDefault="00D20527" w:rsidP="00B5062F">
      <w:pPr>
        <w:shd w:val="clear" w:color="auto" w:fill="FFFFFF"/>
        <w:spacing w:after="0"/>
        <w:jc w:val="center"/>
        <w:textAlignment w:val="baseline"/>
        <w:rPr>
          <w:rFonts w:eastAsia="Times New Roman" w:cs="Times New Roman"/>
          <w:i/>
          <w:color w:val="363636"/>
          <w:szCs w:val="28"/>
        </w:rPr>
      </w:pPr>
      <w:r>
        <w:rPr>
          <w:rFonts w:eastAsia="Times New Roman" w:cs="Times New Roman"/>
          <w:i/>
          <w:color w:val="363636"/>
          <w:szCs w:val="28"/>
        </w:rPr>
        <w:t>(Kèm theo Hướng dẫn số 08</w:t>
      </w:r>
      <w:r w:rsidR="00A87D09" w:rsidRPr="00A87D09">
        <w:rPr>
          <w:rFonts w:eastAsia="Times New Roman" w:cs="Times New Roman"/>
          <w:i/>
          <w:color w:val="363636"/>
          <w:szCs w:val="28"/>
        </w:rPr>
        <w:t xml:space="preserve"> - HD/HNDT, ngày  </w:t>
      </w:r>
      <w:r>
        <w:rPr>
          <w:rFonts w:eastAsia="Times New Roman" w:cs="Times New Roman"/>
          <w:i/>
          <w:color w:val="363636"/>
          <w:szCs w:val="28"/>
        </w:rPr>
        <w:t>28</w:t>
      </w:r>
      <w:r w:rsidR="00A87D09" w:rsidRPr="00A87D09">
        <w:rPr>
          <w:rFonts w:eastAsia="Times New Roman" w:cs="Times New Roman"/>
          <w:i/>
          <w:color w:val="363636"/>
          <w:szCs w:val="28"/>
        </w:rPr>
        <w:t>/</w:t>
      </w:r>
      <w:r>
        <w:rPr>
          <w:rFonts w:eastAsia="Times New Roman" w:cs="Times New Roman"/>
          <w:i/>
          <w:color w:val="363636"/>
          <w:szCs w:val="28"/>
        </w:rPr>
        <w:t>11</w:t>
      </w:r>
      <w:bookmarkStart w:id="0" w:name="_GoBack"/>
      <w:bookmarkEnd w:id="0"/>
      <w:r w:rsidR="00A87D09" w:rsidRPr="00A87D09">
        <w:rPr>
          <w:rFonts w:eastAsia="Times New Roman" w:cs="Times New Roman"/>
          <w:i/>
          <w:color w:val="363636"/>
          <w:szCs w:val="28"/>
        </w:rPr>
        <w:t>/2018</w:t>
      </w:r>
      <w:r w:rsidR="00812AD8">
        <w:rPr>
          <w:rFonts w:eastAsia="Times New Roman" w:cs="Times New Roman"/>
          <w:i/>
          <w:color w:val="363636"/>
          <w:szCs w:val="28"/>
        </w:rPr>
        <w:t xml:space="preserve"> cuả Ban Thường vụ </w:t>
      </w:r>
    </w:p>
    <w:p w:rsidR="004A3572" w:rsidRDefault="00812AD8" w:rsidP="00B5062F">
      <w:pPr>
        <w:shd w:val="clear" w:color="auto" w:fill="FFFFFF"/>
        <w:spacing w:after="0"/>
        <w:jc w:val="center"/>
        <w:textAlignment w:val="baseline"/>
        <w:rPr>
          <w:rFonts w:eastAsia="Times New Roman" w:cs="Times New Roman"/>
          <w:i/>
          <w:color w:val="363636"/>
          <w:szCs w:val="28"/>
        </w:rPr>
      </w:pPr>
      <w:r>
        <w:rPr>
          <w:rFonts w:eastAsia="Times New Roman" w:cs="Times New Roman"/>
          <w:i/>
          <w:color w:val="363636"/>
          <w:szCs w:val="28"/>
        </w:rPr>
        <w:t>Hội Nông dân tỉnh Bắc Ninh</w:t>
      </w:r>
      <w:r w:rsidR="00A87D09" w:rsidRPr="00A87D09">
        <w:rPr>
          <w:rFonts w:eastAsia="Times New Roman" w:cs="Times New Roman"/>
          <w:i/>
          <w:color w:val="363636"/>
          <w:szCs w:val="28"/>
        </w:rPr>
        <w:t>)</w:t>
      </w:r>
    </w:p>
    <w:p w:rsidR="00A87D09" w:rsidRPr="00A87D09" w:rsidRDefault="00A87D09" w:rsidP="00B5062F">
      <w:pPr>
        <w:shd w:val="clear" w:color="auto" w:fill="FFFFFF"/>
        <w:spacing w:after="0"/>
        <w:jc w:val="center"/>
        <w:textAlignment w:val="baseline"/>
        <w:rPr>
          <w:rFonts w:eastAsia="Times New Roman" w:cs="Times New Roman"/>
          <w:i/>
          <w:color w:val="363636"/>
          <w:szCs w:val="28"/>
        </w:rPr>
      </w:pP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bCs/>
          <w:color w:val="363636"/>
          <w:szCs w:val="28"/>
          <w:bdr w:val="none" w:sz="0" w:space="0" w:color="auto" w:frame="1"/>
        </w:rPr>
        <w:t>I. VỊ TRÍ, VAI TRÒ CỦA GIAI CẤP NÔNG DÂN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bCs/>
          <w:color w:val="363636"/>
          <w:szCs w:val="28"/>
          <w:bdr w:val="none" w:sz="0" w:space="0" w:color="auto" w:frame="1"/>
        </w:rPr>
        <w:t>1. Quan điểm của Chủ tịch Hồ Chí Minh về vị trí, vai trò của giai cấp nông dân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Quan điểm của Hồ Chí Minh về vị trí, vai trò của giai cấp nông dân:</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Chủ tịch Hồ Chí Minh đã khẳng định: “</w:t>
      </w:r>
      <w:r w:rsidRPr="004A3572">
        <w:rPr>
          <w:rFonts w:eastAsia="Times New Roman" w:cs="Times New Roman"/>
          <w:i/>
          <w:color w:val="363636"/>
          <w:szCs w:val="28"/>
          <w:bdr w:val="none" w:sz="0" w:space="0" w:color="auto" w:frame="1"/>
        </w:rPr>
        <w:t>Nông dân là một lực lượng rất to lớn của dân tộc, một đồng minh rất trung thành của giai cấp công nhân. Muốn kháng chiến kiến quốc thành công, muốn độc lập thống nhất thật sự ắt phải dựa vào lực lượng của nông dân. Đồng bào nông dân sẵn có lực lượng to lớn, sẵn có lòng nồng nàn yêu nước, sẵn có chí khí kiên quyết đấu tranh và hy sinh</w:t>
      </w:r>
      <w:r w:rsidRPr="004A3572">
        <w:rPr>
          <w:rFonts w:eastAsia="Times New Roman" w:cs="Times New Roman"/>
          <w:color w:val="363636"/>
          <w:szCs w:val="28"/>
          <w:bdr w:val="none" w:sz="0" w:space="0" w:color="auto" w:frame="1"/>
        </w:rPr>
        <w:t>”. Trong hành trình đi tìm đường cứu nước và trải nghiệm thực tiễn cách mạng đã giúp Người hiểu và khẳng định rằng vấn đề giải phóng dân tộc ở Việt Nam thực chất là vấn đề nông dân. Nông dân vừa là động lực, vừa là lực lượng đông đảo, nòng cốt, và cũng là đối tượng vận động của cách mạng.</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Ngay từ những năm tháng hoạt động cách mạng đầu tiên, Người đã chú ý tìm hiểu, nghiên cứu về vấn đề nông dân. Những bài phát biểu tại Hội nghị Quốc tế nông dân lần thứ nhất (10/1923); các bài viết về Tình cảnh nông dân An Nam, Tình cảnh nông dân Trung Quốc, Nông dân Bắc Phi (1924); và phát biểu tại Đại hội lần thứ V Quốc tế cộng sản (7/1924)... đã thể hiện sự hiểu biết sâu sắc của Người về giai cấp nông dân, đồng thời khái quát, chỉ rõ lực lượng đông đảo, sức mạnh to lớn, vị trí, vai trò quan trọng của nông dân trong công cuộc cách mạng giải phóng dân tộc. Người nói rõ trong Hội nghị Quốc tế Nông dân lần thứ nhất: “</w:t>
      </w:r>
      <w:r w:rsidRPr="004A3572">
        <w:rPr>
          <w:rFonts w:eastAsia="Times New Roman" w:cs="Times New Roman"/>
          <w:i/>
          <w:color w:val="363636"/>
          <w:szCs w:val="28"/>
          <w:bdr w:val="none" w:sz="0" w:space="0" w:color="auto" w:frame="1"/>
        </w:rPr>
        <w:t>Tôi phải nhắc lại với các đồng chí rằng Quốc tế của các đồng chí chỉ trở thành một quốc tế thật sự khi mà không những nông dân phương Tây, mà cả nông dân ở phương Đông, nhất là nông dân ở các thuộc địa là những người bị bóc lột và bị áp bức nhiều hơn các đồng chí đều tham gia Quốc tế của các đồng chí</w:t>
      </w:r>
      <w:r w:rsidRPr="004A3572">
        <w:rPr>
          <w:rFonts w:eastAsia="Times New Roman" w:cs="Times New Roman"/>
          <w:color w:val="363636"/>
          <w:szCs w:val="28"/>
          <w:bdr w:val="none" w:sz="0" w:space="0" w:color="auto" w:frame="1"/>
        </w:rPr>
        <w:t>”</w:t>
      </w:r>
      <w:bookmarkStart w:id="1" w:name="_ftnref2"/>
      <w:r w:rsidRPr="004A3572">
        <w:rPr>
          <w:rFonts w:eastAsia="Times New Roman" w:cs="Times New Roman"/>
          <w:color w:val="363636"/>
          <w:szCs w:val="28"/>
        </w:rPr>
        <w:fldChar w:fldCharType="begin"/>
      </w:r>
      <w:r w:rsidRPr="004A3572">
        <w:rPr>
          <w:rFonts w:eastAsia="Times New Roman" w:cs="Times New Roman"/>
          <w:color w:val="363636"/>
          <w:szCs w:val="28"/>
        </w:rPr>
        <w:instrText xml:space="preserve"> HYPERLINK "file:///C:\\Users\\Administrator\\Downloads\\De%20cuong%20TT%20%C4%90%E1%BA%A1i%20h%E1%BB%99i%20N%C3%B4ng%20d%C3%A2n%20Vi%E1%BB%87t%20Nam%20VII%20(BTGTW)%20(1).doc" \l "_ftn2" </w:instrText>
      </w:r>
      <w:r w:rsidRPr="004A3572">
        <w:rPr>
          <w:rFonts w:eastAsia="Times New Roman" w:cs="Times New Roman"/>
          <w:color w:val="363636"/>
          <w:szCs w:val="28"/>
        </w:rPr>
        <w:fldChar w:fldCharType="end"/>
      </w:r>
      <w:bookmarkEnd w:id="1"/>
      <w:r w:rsidRPr="004A3572">
        <w:rPr>
          <w:rFonts w:eastAsia="Times New Roman" w:cs="Times New Roman"/>
          <w:color w:val="363636"/>
          <w:szCs w:val="28"/>
          <w:bdr w:val="none" w:sz="0" w:space="0" w:color="auto" w:frame="1"/>
        </w:rPr>
        <w:t>.</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Quan điểm của Chủ tịch Hồ Chí Minh về công tác vận động nông dân:</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Trong Cương lĩnh chính trị tháng 2-1930, Người xác định: Đảng phải lôi cuốn đại đa số dân cày và phải dựa vào hạng dân cày nghèo, lãnh đạo họ làm cách mạng. Và, để phát huy được lực lượng, vai trò, sức mạnh to lớn của nông dân thì công tác nông vận hết sức quan trọng, “</w:t>
      </w:r>
      <w:r w:rsidRPr="004A3572">
        <w:rPr>
          <w:rFonts w:eastAsia="Times New Roman" w:cs="Times New Roman"/>
          <w:i/>
          <w:color w:val="363636"/>
          <w:szCs w:val="28"/>
          <w:bdr w:val="none" w:sz="0" w:space="0" w:color="auto" w:frame="1"/>
        </w:rPr>
        <w:t>Nông vận là phải: Tổ chức nông dân thật chặt chẽ. Đoàn kết nông dân thật khăng khít. Huấn luyện nông dân thật giác ngộ. Lãnh đạo nông dân hăng hái đấu tranh cho lợi ích của nông dân, Tổ quốc</w:t>
      </w:r>
      <w:r w:rsidRPr="004A3572">
        <w:rPr>
          <w:rFonts w:eastAsia="Times New Roman" w:cs="Times New Roman"/>
          <w:color w:val="363636"/>
          <w:szCs w:val="28"/>
          <w:bdr w:val="none" w:sz="0" w:space="0" w:color="auto" w:frame="1"/>
        </w:rPr>
        <w:t>”... Và vận động nông dân là phải: “</w:t>
      </w:r>
      <w:r w:rsidRPr="004A3572">
        <w:rPr>
          <w:rFonts w:eastAsia="Times New Roman" w:cs="Times New Roman"/>
          <w:i/>
          <w:color w:val="363636"/>
          <w:szCs w:val="28"/>
          <w:bdr w:val="none" w:sz="0" w:space="0" w:color="auto" w:frame="1"/>
        </w:rPr>
        <w:t xml:space="preserve">Vận thế nào cho toàn thể nông dân động, nghĩa là: làm cho nông dân hiểu rõ quyền lợi của dân </w:t>
      </w:r>
      <w:r w:rsidRPr="004A3572">
        <w:rPr>
          <w:rFonts w:eastAsia="Times New Roman" w:cs="Times New Roman"/>
          <w:i/>
          <w:color w:val="363636"/>
          <w:szCs w:val="28"/>
          <w:bdr w:val="none" w:sz="0" w:space="0" w:color="auto" w:frame="1"/>
        </w:rPr>
        <w:lastRenderedPageBreak/>
        <w:t>tộc và của giới mình; làm cho nông dân vào Hội Nông dân cứu quốc cho đông để phấn đấu cho mục đích của mình và tích cực tham gia công cuộc kháng chiến kiến quốc</w:t>
      </w:r>
      <w:r w:rsidRPr="004A3572">
        <w:rPr>
          <w:rFonts w:eastAsia="Times New Roman" w:cs="Times New Roman"/>
          <w:color w:val="363636"/>
          <w:szCs w:val="28"/>
          <w:bdr w:val="none" w:sz="0" w:space="0" w:color="auto" w:frame="1"/>
        </w:rPr>
        <w:t>”. Đó là tư tưởng, đường lối, phương châm về công tác nông vận của Hồ Chí Minh, tư tưởng ấy thể hiện tầm nhìn chiến lược của Người đối với cách mạng Việt Nam, kế thừa truyền thống “</w:t>
      </w:r>
      <w:r w:rsidRPr="004A3572">
        <w:rPr>
          <w:rFonts w:eastAsia="Times New Roman" w:cs="Times New Roman"/>
          <w:i/>
          <w:color w:val="363636"/>
          <w:szCs w:val="28"/>
          <w:bdr w:val="none" w:sz="0" w:space="0" w:color="auto" w:frame="1"/>
        </w:rPr>
        <w:t>lấy dân làm gốc</w:t>
      </w:r>
      <w:r w:rsidRPr="004A3572">
        <w:rPr>
          <w:rFonts w:eastAsia="Times New Roman" w:cs="Times New Roman"/>
          <w:color w:val="363636"/>
          <w:szCs w:val="28"/>
          <w:bdr w:val="none" w:sz="0" w:space="0" w:color="auto" w:frame="1"/>
        </w:rPr>
        <w:t>” - cách mạng là sự nghiệp của quần chúng và “</w:t>
      </w:r>
      <w:r w:rsidRPr="004A3572">
        <w:rPr>
          <w:rFonts w:eastAsia="Times New Roman" w:cs="Times New Roman"/>
          <w:i/>
          <w:color w:val="363636"/>
          <w:szCs w:val="28"/>
          <w:bdr w:val="none" w:sz="0" w:space="0" w:color="auto" w:frame="1"/>
        </w:rPr>
        <w:t>công nông là gốc cách mạng</w:t>
      </w:r>
      <w:r w:rsidRPr="004A3572">
        <w:rPr>
          <w:rFonts w:eastAsia="Times New Roman" w:cs="Times New Roman"/>
          <w:color w:val="363636"/>
          <w:szCs w:val="28"/>
          <w:bdr w:val="none" w:sz="0" w:space="0" w:color="auto" w:frame="1"/>
        </w:rPr>
        <w:t>”.</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Theo Hồ Chí Minh, có phát huy được sức mạnh, lực lượng to lớn của nông dân hay không, điều đó phụ thuộc phần lớn vào công tác nông vận. Trong thực tiễn, đã có nhiều cuộc nổi dậy của nông dân ở các nước thuộc địa, thậm chí ở cả chính quốc gia đi xâm lược, nhưng cuối cùng đều thất bại do thiếu tổ chức, thiếu người lãnh đạo. Nguyễn Ái Quốc đã thẳng thắn đề nghị “</w:t>
      </w:r>
      <w:r w:rsidRPr="004A3572">
        <w:rPr>
          <w:rFonts w:eastAsia="Times New Roman" w:cs="Times New Roman"/>
          <w:i/>
          <w:color w:val="363636"/>
          <w:szCs w:val="28"/>
          <w:bdr w:val="none" w:sz="0" w:space="0" w:color="auto" w:frame="1"/>
        </w:rPr>
        <w:t>Quốc tế cộng sản cần phải giúp đỡ họ tổ chức lại, cần phải cung cấp cán bộ lãnh đạo cho họ và chỉ cho họ con đường đi tới cách mạng và giải phóng</w:t>
      </w:r>
      <w:r w:rsidRPr="004A3572">
        <w:rPr>
          <w:rFonts w:eastAsia="Times New Roman" w:cs="Times New Roman"/>
          <w:color w:val="363636"/>
          <w:szCs w:val="28"/>
          <w:bdr w:val="none" w:sz="0" w:space="0" w:color="auto" w:frame="1"/>
        </w:rPr>
        <w:t>”. Đảng phải biết vận động, tập hợp, tổ chức và giáo dục, giác ngộ nông dân để họ tự nguyện, hăng hái góp sức mình vào công cuộc kháng chiến, kiến quốc.</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bCs/>
          <w:color w:val="363636"/>
          <w:szCs w:val="28"/>
          <w:bdr w:val="none" w:sz="0" w:space="0" w:color="auto" w:frame="1"/>
        </w:rPr>
        <w:t>2.</w:t>
      </w:r>
      <w:r w:rsidRPr="004A3572">
        <w:rPr>
          <w:rFonts w:eastAsia="Times New Roman" w:cs="Times New Roman"/>
          <w:color w:val="363636"/>
          <w:szCs w:val="28"/>
          <w:bdr w:val="none" w:sz="0" w:space="0" w:color="auto" w:frame="1"/>
        </w:rPr>
        <w:t> </w:t>
      </w:r>
      <w:r w:rsidRPr="004A3572">
        <w:rPr>
          <w:rFonts w:eastAsia="Times New Roman" w:cs="Times New Roman"/>
          <w:b/>
          <w:bCs/>
          <w:color w:val="363636"/>
          <w:szCs w:val="28"/>
          <w:bdr w:val="none" w:sz="0" w:space="0" w:color="auto" w:frame="1"/>
        </w:rPr>
        <w:t>Vị trí, vai trò của giai cấp nông dân trong cách mạng dân tộc dân chủ nhân dân ở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Trong những năm tháng lầm </w:t>
      </w:r>
      <w:r w:rsidRPr="004A3572">
        <w:rPr>
          <w:rFonts w:eastAsia="Times New Roman" w:cs="Times New Roman"/>
          <w:color w:val="363636"/>
          <w:szCs w:val="28"/>
        </w:rPr>
        <w:t>tha</w:t>
      </w:r>
      <w:r w:rsidRPr="004A3572">
        <w:rPr>
          <w:rFonts w:eastAsia="Times New Roman" w:cs="Times New Roman"/>
          <w:color w:val="363636"/>
          <w:szCs w:val="28"/>
          <w:bdr w:val="none" w:sz="0" w:space="0" w:color="auto" w:frame="1"/>
        </w:rPr>
        <w:t>n của cả dân tộc, nhân dân ta “</w:t>
      </w:r>
      <w:r w:rsidRPr="004A3572">
        <w:rPr>
          <w:rFonts w:eastAsia="Times New Roman" w:cs="Times New Roman"/>
          <w:i/>
          <w:color w:val="363636"/>
          <w:szCs w:val="28"/>
          <w:bdr w:val="none" w:sz="0" w:space="0" w:color="auto" w:frame="1"/>
        </w:rPr>
        <w:t>một cổ ba tròng</w:t>
      </w:r>
      <w:r w:rsidRPr="004A3572">
        <w:rPr>
          <w:rFonts w:eastAsia="Times New Roman" w:cs="Times New Roman"/>
          <w:color w:val="363636"/>
          <w:szCs w:val="28"/>
          <w:bdr w:val="none" w:sz="0" w:space="0" w:color="auto" w:frame="1"/>
        </w:rPr>
        <w:t>”, thì phong trào yêu nước của nông dân là “bà đỡ” cho phong trào công nhân phát triển và là điều kiện thúc đẩy cho Đảng ra đời. Trong cách mạng dân tộc dân chủ nhân dân, dưới sự lãnh đạo của Đảng, </w:t>
      </w:r>
      <w:r w:rsidRPr="004A3572">
        <w:rPr>
          <w:rFonts w:eastAsia="Times New Roman" w:cs="Times New Roman"/>
          <w:color w:val="363636"/>
          <w:szCs w:val="28"/>
        </w:rPr>
        <w:t>g</w:t>
      </w:r>
      <w:r w:rsidRPr="004A3572">
        <w:rPr>
          <w:rFonts w:eastAsia="Times New Roman" w:cs="Times New Roman"/>
          <w:color w:val="363636"/>
          <w:szCs w:val="28"/>
          <w:bdr w:val="none" w:sz="0" w:space="0" w:color="auto" w:frame="1"/>
        </w:rPr>
        <w:t>iai cấp nông dân </w:t>
      </w:r>
      <w:r w:rsidRPr="004A3572">
        <w:rPr>
          <w:rFonts w:eastAsia="Times New Roman" w:cs="Times New Roman"/>
          <w:color w:val="363636"/>
          <w:szCs w:val="28"/>
        </w:rPr>
        <w:t>là lực lượng </w:t>
      </w:r>
      <w:r w:rsidRPr="004A3572">
        <w:rPr>
          <w:rFonts w:eastAsia="Times New Roman" w:cs="Times New Roman"/>
          <w:color w:val="363636"/>
          <w:szCs w:val="28"/>
          <w:bdr w:val="none" w:sz="0" w:space="0" w:color="auto" w:frame="1"/>
        </w:rPr>
        <w:t>chủ yếu cùng với các giai cấp khác đấu tranh giành chính quyền, bảo vệ Đảng, bảo vệ độc lập dân tộc và giang sơn đất nước.</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Trong 2 cuộc kháng chiến chống thực dân Pháp và đế quốc Mỹ, hơn 80% lực lượng chiến đấu, phục vụ chiến đấu và hy sinh trên chiến trường là nông dân. Có thể nói, trong những lúc khó khăn nhất, địa bàn nông thôn là ch</w:t>
      </w:r>
      <w:r w:rsidRPr="004A3572">
        <w:rPr>
          <w:rFonts w:eastAsia="Times New Roman" w:cs="Times New Roman"/>
          <w:color w:val="363636"/>
          <w:szCs w:val="28"/>
        </w:rPr>
        <w:t>ỗ</w:t>
      </w:r>
      <w:r w:rsidRPr="004A3572">
        <w:rPr>
          <w:rFonts w:eastAsia="Times New Roman" w:cs="Times New Roman"/>
          <w:color w:val="363636"/>
          <w:szCs w:val="28"/>
          <w:bdr w:val="none" w:sz="0" w:space="0" w:color="auto" w:frame="1"/>
        </w:rPr>
        <w:t> dựa của cách mạng, là nơi bảo vệ, chở che cái nôi cách mạng; giai cấp nông dân là lực lượng bảo vệ Đảng, chính quyền nhân dân còn non trẻ </w:t>
      </w:r>
      <w:r w:rsidRPr="004A3572">
        <w:rPr>
          <w:rFonts w:eastAsia="Times New Roman" w:cs="Times New Roman"/>
          <w:color w:val="363636"/>
          <w:szCs w:val="28"/>
        </w:rPr>
        <w:t>trong</w:t>
      </w:r>
      <w:r w:rsidRPr="004A3572">
        <w:rPr>
          <w:rFonts w:eastAsia="Times New Roman" w:cs="Times New Roman"/>
          <w:color w:val="363636"/>
          <w:szCs w:val="28"/>
          <w:bdr w:val="none" w:sz="0" w:space="0" w:color="auto" w:frame="1"/>
        </w:rPr>
        <w:t> những lúc khó khăn nhất.</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 Tại Đại hội </w:t>
      </w:r>
      <w:r w:rsidRPr="004A3572">
        <w:rPr>
          <w:rFonts w:eastAsia="Times New Roman" w:cs="Times New Roman"/>
          <w:color w:val="363636"/>
          <w:szCs w:val="28"/>
        </w:rPr>
        <w:t>toàn quốc </w:t>
      </w:r>
      <w:r w:rsidRPr="004A3572">
        <w:rPr>
          <w:rFonts w:eastAsia="Times New Roman" w:cs="Times New Roman"/>
          <w:color w:val="363636"/>
          <w:szCs w:val="28"/>
          <w:bdr w:val="none" w:sz="0" w:space="0" w:color="auto" w:frame="1"/>
        </w:rPr>
        <w:t>lần thứ III của Đảng, Đảng ta </w:t>
      </w:r>
      <w:r w:rsidRPr="004A3572">
        <w:rPr>
          <w:rFonts w:eastAsia="Times New Roman" w:cs="Times New Roman"/>
          <w:color w:val="363636"/>
          <w:szCs w:val="28"/>
        </w:rPr>
        <w:t>khẳng định</w:t>
      </w:r>
      <w:r w:rsidRPr="004A3572">
        <w:rPr>
          <w:rFonts w:eastAsia="Times New Roman" w:cs="Times New Roman"/>
          <w:color w:val="363636"/>
          <w:szCs w:val="28"/>
          <w:bdr w:val="none" w:sz="0" w:space="0" w:color="auto" w:frame="1"/>
        </w:rPr>
        <w:t>: Cuộc cách mạng dân tộc, dân chủ nhân dân thực chất là cuộc cách mạng của giai cấp nông dân dưới sự lãnh đạo của Đảng</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Đó là đánh giá chính xác nhất, công bằng nhất đối với công lao của giai cấp nông dân.</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bCs/>
          <w:color w:val="363636"/>
          <w:szCs w:val="28"/>
          <w:bdr w:val="none" w:sz="0" w:space="0" w:color="auto" w:frame="1"/>
        </w:rPr>
        <w:t>3. Vị trí, vai trò của giai cấp nông dân</w:t>
      </w:r>
      <w:r w:rsidR="00236A06">
        <w:rPr>
          <w:rFonts w:eastAsia="Times New Roman" w:cs="Times New Roman"/>
          <w:b/>
          <w:bCs/>
          <w:color w:val="363636"/>
          <w:szCs w:val="28"/>
          <w:bdr w:val="none" w:sz="0" w:space="0" w:color="auto" w:frame="1"/>
        </w:rPr>
        <w:t xml:space="preserve"> </w:t>
      </w:r>
      <w:r w:rsidR="00236A06" w:rsidRPr="00236A06">
        <w:rPr>
          <w:rFonts w:eastAsia="Times New Roman" w:cs="Times New Roman"/>
          <w:b/>
          <w:bCs/>
          <w:color w:val="FF0000"/>
          <w:szCs w:val="28"/>
          <w:bdr w:val="none" w:sz="0" w:space="0" w:color="auto" w:frame="1"/>
        </w:rPr>
        <w:t>và</w:t>
      </w:r>
      <w:r w:rsidRPr="004A3572">
        <w:rPr>
          <w:rFonts w:eastAsia="Times New Roman" w:cs="Times New Roman"/>
          <w:b/>
          <w:bCs/>
          <w:color w:val="363636"/>
          <w:szCs w:val="28"/>
          <w:bdr w:val="none" w:sz="0" w:space="0" w:color="auto" w:frame="1"/>
        </w:rPr>
        <w:t xml:space="preserve"> nông nghiệp, nông thôn trong công cuộc đổi mới, công nghiệp hóa, hiện đại hóa và hội nhập quốc tế hiện nay</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Giai cấp nông dân và kinh tế nông nghiệp, nông thôn đóng vai trò quan trọng cho sự ra đời và thắng lợi của công cuộc đổi mới </w:t>
      </w:r>
      <w:r w:rsidRPr="004A3572">
        <w:rPr>
          <w:rFonts w:eastAsia="Times New Roman" w:cs="Times New Roman"/>
          <w:color w:val="363636"/>
          <w:szCs w:val="28"/>
        </w:rPr>
        <w:t>đ</w:t>
      </w:r>
      <w:r w:rsidRPr="004A3572">
        <w:rPr>
          <w:rFonts w:eastAsia="Times New Roman" w:cs="Times New Roman"/>
          <w:color w:val="363636"/>
          <w:szCs w:val="28"/>
          <w:bdr w:val="none" w:sz="0" w:space="0" w:color="auto" w:frame="1"/>
        </w:rPr>
        <w:t>ất nước. Nông nghiệp, nông thôn và nông dân là 3 nhân tố góp phần quan trọng </w:t>
      </w:r>
      <w:r w:rsidRPr="004A3572">
        <w:rPr>
          <w:rFonts w:eastAsia="Times New Roman" w:cs="Times New Roman"/>
          <w:color w:val="363636"/>
          <w:szCs w:val="28"/>
        </w:rPr>
        <w:t>đưa</w:t>
      </w:r>
      <w:r w:rsidRPr="004A3572">
        <w:rPr>
          <w:rFonts w:eastAsia="Times New Roman" w:cs="Times New Roman"/>
          <w:color w:val="363636"/>
          <w:szCs w:val="28"/>
          <w:bdr w:val="none" w:sz="0" w:space="0" w:color="auto" w:frame="1"/>
        </w:rPr>
        <w:t xml:space="preserve"> đất nước thoát khỏi cơn khủng hoảng kinh tế - xã hội những năm đầu thập niên 80. Kể từ những năm đầu thập niên 90, sản phẩm nông nghiệp nước ta dần dần chiếm lĩnh và khẳng định được vị trí trên thị trường </w:t>
      </w:r>
      <w:r w:rsidRPr="004A3572">
        <w:rPr>
          <w:rFonts w:eastAsia="Times New Roman" w:cs="Times New Roman"/>
          <w:color w:val="363636"/>
          <w:szCs w:val="28"/>
          <w:bdr w:val="none" w:sz="0" w:space="0" w:color="auto" w:frame="1"/>
        </w:rPr>
        <w:lastRenderedPageBreak/>
        <w:t>quốc tế, đặc biệt, xuất khẩu gạo, hạt điều, hạt tiêu, cà phê, thủy sản… nhiều năm liền đứng tốp đầu trên thị trường thế giới.</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Trong sự nghiệp công nghiệp hóa, hiện đại hóa đất nước, kinh tế nông nghiệp, nông thôn có vai trò quan trọng, là “tiền đề” cho công nghiệp hóa hiện đại hóa trên các lĩnh vực khác thành công. Trong đó, giai cấp nông dân đang là chủ lực quân của công nghiệp hóa, hiện đại hóa nông nghiệp, nông thôn và đang là lực lượng nòng cốt xây dựng nông thôn mới.</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Ngày nay, cuộc cách mạng công ngh</w:t>
      </w:r>
      <w:r w:rsidRPr="004A3572">
        <w:rPr>
          <w:rFonts w:eastAsia="Times New Roman" w:cs="Times New Roman"/>
          <w:color w:val="363636"/>
          <w:szCs w:val="28"/>
        </w:rPr>
        <w:t>i</w:t>
      </w:r>
      <w:r w:rsidRPr="004A3572">
        <w:rPr>
          <w:rFonts w:eastAsia="Times New Roman" w:cs="Times New Roman"/>
          <w:color w:val="363636"/>
          <w:szCs w:val="28"/>
          <w:bdr w:val="none" w:sz="0" w:space="0" w:color="auto" w:frame="1"/>
        </w:rPr>
        <w:t>ệ</w:t>
      </w:r>
      <w:r w:rsidRPr="004A3572">
        <w:rPr>
          <w:rFonts w:eastAsia="Times New Roman" w:cs="Times New Roman"/>
          <w:color w:val="363636"/>
          <w:szCs w:val="28"/>
        </w:rPr>
        <w:t>p lần thứ </w:t>
      </w:r>
      <w:r w:rsidRPr="004A3572">
        <w:rPr>
          <w:rFonts w:eastAsia="Times New Roman" w:cs="Times New Roman"/>
          <w:color w:val="363636"/>
          <w:szCs w:val="28"/>
          <w:bdr w:val="none" w:sz="0" w:space="0" w:color="auto" w:frame="1"/>
        </w:rPr>
        <w:t>4, trong điều kiện hội nhập quốc tế, vị trí của giai cấp nông dân không hề giảm đi mà vẫn đóng vai trò quan trọng trong đời sống chính trị - xã hội và sự phát triển bền vững nền kinh tế đất nước. Những năm qua, nhờ tập trung phát triển “nông nghiệp sạch”</w:t>
      </w:r>
      <w:r w:rsidRPr="004A3572">
        <w:rPr>
          <w:rFonts w:eastAsia="Times New Roman" w:cs="Times New Roman"/>
          <w:color w:val="363636"/>
          <w:szCs w:val="28"/>
        </w:rPr>
        <w:t>, “nông nghiệp công nghệ cao”</w:t>
      </w:r>
      <w:r w:rsidRPr="004A3572">
        <w:rPr>
          <w:rFonts w:eastAsia="Times New Roman" w:cs="Times New Roman"/>
          <w:color w:val="363636"/>
          <w:szCs w:val="28"/>
          <w:bdr w:val="none" w:sz="0" w:space="0" w:color="auto" w:frame="1"/>
        </w:rPr>
        <w:t>, nông nghiệp nước ta đang chiếm lĩnh và cạnh tranh với nhiều quốc gia trên các thị trường thế giới</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Việt Nam là một trong 50 nước xuất khẩu nông sản, hải sản lớn, kim ngạch xuất khẩu cao có mặt ở </w:t>
      </w:r>
      <w:r w:rsidRPr="004A3572">
        <w:rPr>
          <w:rFonts w:eastAsia="Times New Roman" w:cs="Times New Roman"/>
          <w:color w:val="363636"/>
          <w:szCs w:val="28"/>
        </w:rPr>
        <w:t>nhiều</w:t>
      </w:r>
      <w:r w:rsidRPr="004A3572">
        <w:rPr>
          <w:rFonts w:eastAsia="Times New Roman" w:cs="Times New Roman"/>
          <w:color w:val="363636"/>
          <w:szCs w:val="28"/>
          <w:bdr w:val="none" w:sz="0" w:space="0" w:color="auto" w:frame="1"/>
        </w:rPr>
        <w:t> nước và vùng lãnh thổ trên thế giới. Thành công đó trước hết thuộc về giai cấp nông dân.</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Giai cấp nông dân Việt Nam đã và đang đóng vai trò quan trọng trong việc nâng cao chất lượng cuộc sống của toàn xã hội và chất lượng nguồn nhân lực lao động ở nước ta. Hơn 80% lương thực, thực phẩm tiêu dùng trong xã hội được cung cấp từ những người nông dân. Mối quan hệ giữa chất lượng sản phẩm nông nghiệp và chất lượng cuộc sống của dân cư trong xã hội được quyết định một phần rất lớn từ những người nông dân. Hiện nay, giai cấp nông dân chiếm gần 70% dân cư và chiếm hơn 40% lực lượng lao động xã hội. Địa bàn nông thôn vẫn là thị trường đầy tiềm năng để khai thác các nguồn lực và tiêu thụ sản phẩm và thu hút đầu tư.</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zCs w:val="28"/>
          <w:bdr w:val="none" w:sz="0" w:space="0" w:color="auto" w:frame="1"/>
        </w:rPr>
        <w:t>I</w:t>
      </w:r>
      <w:r w:rsidRPr="004A3572">
        <w:rPr>
          <w:rFonts w:eastAsia="Times New Roman" w:cs="Times New Roman"/>
          <w:b/>
          <w:color w:val="363636"/>
          <w:szCs w:val="28"/>
        </w:rPr>
        <w:t>I</w:t>
      </w:r>
      <w:r w:rsidRPr="004A3572">
        <w:rPr>
          <w:rFonts w:eastAsia="Times New Roman" w:cs="Times New Roman"/>
          <w:b/>
          <w:color w:val="363636"/>
          <w:szCs w:val="28"/>
          <w:bdr w:val="none" w:sz="0" w:space="0" w:color="auto" w:frame="1"/>
        </w:rPr>
        <w:t>. </w:t>
      </w:r>
      <w:r w:rsidRPr="004A3572">
        <w:rPr>
          <w:rFonts w:eastAsia="Times New Roman" w:cs="Times New Roman"/>
          <w:b/>
          <w:color w:val="363636"/>
          <w:szCs w:val="28"/>
        </w:rPr>
        <w:t>HỘI NÔNG DÂN VIỆT NAM QUA CÁC THỜI KỲ</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pacing w:val="-2"/>
          <w:szCs w:val="28"/>
          <w:bdr w:val="none" w:sz="0" w:space="0" w:color="auto" w:frame="1"/>
        </w:rPr>
        <w:t>1. Sự hình thành và phát triển của Hội Nông dân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Từ năm 1925 đến năm 1929, phong trào đấu tranh của nông dân rộng khắp với số người tham gia rất đông tại các tỉnh, thành phố. Trong đấu tranh, giai cấp nông dân </w:t>
      </w:r>
      <w:r w:rsidRPr="004A3572">
        <w:rPr>
          <w:rFonts w:eastAsia="Times New Roman" w:cs="Times New Roman"/>
          <w:color w:val="363636"/>
          <w:szCs w:val="28"/>
        </w:rPr>
        <w:t>ngày càng trưởng</w:t>
      </w:r>
      <w:r w:rsidRPr="004A3572">
        <w:rPr>
          <w:rFonts w:eastAsia="Times New Roman" w:cs="Times New Roman"/>
          <w:color w:val="363636"/>
          <w:szCs w:val="28"/>
          <w:bdr w:val="none" w:sz="0" w:space="0" w:color="auto" w:frame="1"/>
        </w:rPr>
        <w:t> thành. Nhiều tổ chức</w:t>
      </w:r>
      <w:r w:rsidRPr="004A3572">
        <w:rPr>
          <w:rFonts w:eastAsia="Times New Roman" w:cs="Times New Roman"/>
          <w:color w:val="363636"/>
          <w:szCs w:val="28"/>
        </w:rPr>
        <w:t> của nông dân</w:t>
      </w:r>
      <w:r w:rsidRPr="004A3572">
        <w:rPr>
          <w:rFonts w:eastAsia="Times New Roman" w:cs="Times New Roman"/>
          <w:color w:val="363636"/>
          <w:szCs w:val="28"/>
          <w:bdr w:val="none" w:sz="0" w:space="0" w:color="auto" w:frame="1"/>
        </w:rPr>
        <w:t> như</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hội lợp nhà, hội hiếu hỷ, hội tương tế được nông dân hoặc các tổ chức tiền thân của Đảng Cộng sản Việt Nam </w:t>
      </w:r>
      <w:r w:rsidRPr="004A3572">
        <w:rPr>
          <w:rFonts w:eastAsia="Times New Roman" w:cs="Times New Roman"/>
          <w:color w:val="363636"/>
          <w:szCs w:val="28"/>
        </w:rPr>
        <w:t>được </w:t>
      </w:r>
      <w:r w:rsidRPr="004A3572">
        <w:rPr>
          <w:rFonts w:eastAsia="Times New Roman" w:cs="Times New Roman"/>
          <w:color w:val="363636"/>
          <w:szCs w:val="28"/>
          <w:bdr w:val="none" w:sz="0" w:space="0" w:color="auto" w:frame="1"/>
        </w:rPr>
        <w:t>thành lập </w:t>
      </w:r>
      <w:r w:rsidRPr="004A3572">
        <w:rPr>
          <w:rFonts w:eastAsia="Times New Roman" w:cs="Times New Roman"/>
          <w:color w:val="363636"/>
          <w:szCs w:val="28"/>
        </w:rPr>
        <w:t>nhằm</w:t>
      </w:r>
      <w:r w:rsidRPr="004A3572">
        <w:rPr>
          <w:rFonts w:eastAsia="Times New Roman" w:cs="Times New Roman"/>
          <w:color w:val="363636"/>
          <w:szCs w:val="28"/>
          <w:bdr w:val="none" w:sz="0" w:space="0" w:color="auto" w:frame="1"/>
        </w:rPr>
        <w:t> bảo vệ quyền lợi của nông dân; nhiều vùng nông thôn đã trở thành “làng Đỏ”.</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pacing w:val="-2"/>
          <w:szCs w:val="28"/>
          <w:bdr w:val="none" w:sz="0" w:space="0" w:color="auto" w:frame="1"/>
        </w:rPr>
        <w:t>- Tháng 10/1930, Hội nghị Trung ương Đảng tại Hương Cảng (Trung Quốc) đã ra Nghị quyết về </w:t>
      </w:r>
      <w:r w:rsidRPr="004A3572">
        <w:rPr>
          <w:rFonts w:eastAsia="Times New Roman" w:cs="Times New Roman"/>
          <w:i/>
          <w:iCs/>
          <w:color w:val="363636"/>
          <w:spacing w:val="-2"/>
          <w:szCs w:val="28"/>
          <w:bdr w:val="none" w:sz="0" w:space="0" w:color="auto" w:frame="1"/>
        </w:rPr>
        <w:t>Tình hình hiện tại ở Đông Dương và nhiệm vụ cần kíp của Đảng,</w:t>
      </w:r>
      <w:r w:rsidRPr="004A3572">
        <w:rPr>
          <w:rFonts w:eastAsia="Times New Roman" w:cs="Times New Roman"/>
          <w:color w:val="363636"/>
          <w:spacing w:val="-2"/>
          <w:szCs w:val="28"/>
          <w:bdr w:val="none" w:sz="0" w:space="0" w:color="auto" w:frame="1"/>
        </w:rPr>
        <w:t> trong đó nêu rõ: “</w:t>
      </w:r>
      <w:r w:rsidRPr="004A3572">
        <w:rPr>
          <w:rFonts w:eastAsia="Times New Roman" w:cs="Times New Roman"/>
          <w:i/>
          <w:color w:val="363636"/>
          <w:spacing w:val="-2"/>
          <w:szCs w:val="28"/>
          <w:bdr w:val="none" w:sz="0" w:space="0" w:color="auto" w:frame="1"/>
        </w:rPr>
        <w:t>Phải chỉnh đốn Nông hội lại cho có hệ thống theo điều lệ mới và dự bị việc tổ chức Đông Dương tổng Nông hội. Phải tổ chức đội tự vệ của nông dân</w:t>
      </w:r>
      <w:r w:rsidRPr="004A3572">
        <w:rPr>
          <w:rFonts w:eastAsia="Times New Roman" w:cs="Times New Roman"/>
          <w:color w:val="363636"/>
          <w:spacing w:val="-2"/>
          <w:szCs w:val="28"/>
          <w:bdr w:val="none" w:sz="0" w:space="0" w:color="auto" w:frame="1"/>
        </w:rPr>
        <w:t>”; thành lập Tổng Nông hội Đông Dương (Tên gọi đầu tiên của Hội Nông dân Việt Nam) và thông qua Điều lệ trong đó nêu rõ mục đích: nhằm thống nhất hết thảy Tổng Nông hội Đông Dương để đấu tranh, bênh vực quyền lợi hàng ngày của nông dân để thực hiện cách mạng thổ địa.</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lastRenderedPageBreak/>
        <w:t>- Trong giai đoạn cách mạng 1931-1935, tổ chức Hội Nông dân có tên gọi chung là Nông hội đỏ. Về nhiệm vụ, ngày 20/3/1931, Ban Thường vụ Trung ương Đảng ra Chỉ thị về vấn đề chỉnh đốn Nông hội Đỏ; Chỉ thị nêu rõ: Củng cố khối bần, cố nông, đoàn kết với trung nông, rèn luyện vai trò vô sản lãnh đạo nông thôn; Đẩy mạnh việc tổ chức Nông hội làng; tuyên truyền sâu rộng chủ trương của Đảng; đoàn kết đấu tranh, giương cao khẩu hiệu: chống sưu thuế, địa tô, chống nạn thất nghiệp, chống khủng bố trắng, chống cải lương lừa dối, chống chiến tranh.</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Trong giai đoạn cách mạng 1936</w:t>
      </w:r>
      <w:r w:rsidRPr="004A3572">
        <w:rPr>
          <w:rFonts w:eastAsia="Times New Roman" w:cs="Times New Roman"/>
          <w:color w:val="363636"/>
          <w:szCs w:val="28"/>
        </w:rPr>
        <w:t> -</w:t>
      </w:r>
      <w:r w:rsidRPr="004A3572">
        <w:rPr>
          <w:rFonts w:eastAsia="Times New Roman" w:cs="Times New Roman"/>
          <w:color w:val="363636"/>
          <w:szCs w:val="28"/>
          <w:bdr w:val="none" w:sz="0" w:space="0" w:color="auto" w:frame="1"/>
        </w:rPr>
        <w:t> 1939, tổ chức Hội</w:t>
      </w:r>
      <w:r w:rsidRPr="004A3572">
        <w:rPr>
          <w:rFonts w:eastAsia="Times New Roman" w:cs="Times New Roman"/>
          <w:color w:val="363636"/>
          <w:szCs w:val="28"/>
        </w:rPr>
        <w:t> và n</w:t>
      </w:r>
      <w:r w:rsidRPr="004A3572">
        <w:rPr>
          <w:rFonts w:eastAsia="Times New Roman" w:cs="Times New Roman"/>
          <w:color w:val="363636"/>
          <w:szCs w:val="28"/>
          <w:bdr w:val="none" w:sz="0" w:space="0" w:color="auto" w:frame="1"/>
        </w:rPr>
        <w:t>ông dân </w:t>
      </w:r>
      <w:r w:rsidRPr="004A3572">
        <w:rPr>
          <w:rFonts w:eastAsia="Times New Roman" w:cs="Times New Roman"/>
          <w:color w:val="363636"/>
          <w:szCs w:val="28"/>
        </w:rPr>
        <w:t>đã </w:t>
      </w:r>
      <w:r w:rsidRPr="004A3572">
        <w:rPr>
          <w:rFonts w:eastAsia="Times New Roman" w:cs="Times New Roman"/>
          <w:color w:val="363636"/>
          <w:szCs w:val="28"/>
          <w:bdr w:val="none" w:sz="0" w:space="0" w:color="auto" w:frame="1"/>
        </w:rPr>
        <w:t>tích cực tham gia phòng trào đấu tranh đòi dân sinh dân chủ. </w:t>
      </w:r>
      <w:r w:rsidRPr="004A3572">
        <w:rPr>
          <w:rFonts w:eastAsia="Times New Roman" w:cs="Times New Roman"/>
          <w:color w:val="363636"/>
          <w:szCs w:val="28"/>
        </w:rPr>
        <w:t>T</w:t>
      </w:r>
      <w:r w:rsidRPr="004A3572">
        <w:rPr>
          <w:rFonts w:eastAsia="Times New Roman" w:cs="Times New Roman"/>
          <w:color w:val="363636"/>
          <w:szCs w:val="28"/>
          <w:bdr w:val="none" w:sz="0" w:space="0" w:color="auto" w:frame="1"/>
        </w:rPr>
        <w:t>háng 3</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1937, Ban Chấp hành Trung ương Đảng họp và quyết định đổi tên Nông hội đỏ thành Nông hội. Nông hội có nhiệm vụ thu hút đông đảo nông dân đoàn kết đấu tranh đòi cứu tế nạn đói, giảm tô, giảm tức, cải cách hương thôn, đòi chia lại ruộng đất công, chống sưu cao thuế nặng, phù thu lạm bổ, chống nạn cướp ruộng đất…</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Trong giai đoạn cách mạng 1939 </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1945, tại Hội nghị Trung ương Đảng tháng 5/1941 đã </w:t>
      </w:r>
      <w:r w:rsidRPr="004A3572">
        <w:rPr>
          <w:rFonts w:eastAsia="Times New Roman" w:cs="Times New Roman"/>
          <w:color w:val="363636"/>
          <w:szCs w:val="28"/>
        </w:rPr>
        <w:t>thông qua</w:t>
      </w:r>
      <w:r w:rsidRPr="004A3572">
        <w:rPr>
          <w:rFonts w:eastAsia="Times New Roman" w:cs="Times New Roman"/>
          <w:color w:val="363636"/>
          <w:szCs w:val="28"/>
          <w:bdr w:val="none" w:sz="0" w:space="0" w:color="auto" w:frame="1"/>
        </w:rPr>
        <w:t> Chương trình của Mặt trận Việt Minh</w:t>
      </w:r>
      <w:r w:rsidRPr="004A3572">
        <w:rPr>
          <w:rFonts w:eastAsia="Times New Roman" w:cs="Times New Roman"/>
          <w:color w:val="363636"/>
          <w:szCs w:val="28"/>
        </w:rPr>
        <w:t>. Trong đó</w:t>
      </w:r>
      <w:r w:rsidRPr="004A3572">
        <w:rPr>
          <w:rFonts w:eastAsia="Times New Roman" w:cs="Times New Roman"/>
          <w:color w:val="363636"/>
          <w:szCs w:val="28"/>
          <w:bdr w:val="none" w:sz="0" w:space="0" w:color="auto" w:frame="1"/>
        </w:rPr>
        <w:t> nêu rõ</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chính sách hiện tại của Đảng là chính sách cứu quốc, cho nên mục đích của các hội quần chúng cũng xoay về cứu quốc là cốt yếu. Vì vậy: “</w:t>
      </w:r>
      <w:r w:rsidRPr="004A3572">
        <w:rPr>
          <w:rFonts w:eastAsia="Times New Roman" w:cs="Times New Roman"/>
          <w:i/>
          <w:color w:val="363636"/>
          <w:szCs w:val="28"/>
          <w:bdr w:val="none" w:sz="0" w:space="0" w:color="auto" w:frame="1"/>
        </w:rPr>
        <w:t>Nông hội từ nay gọi là Việt Nam Nông dân cứu quốc Hội</w:t>
      </w:r>
      <w:r w:rsidRPr="004A3572">
        <w:rPr>
          <w:rFonts w:eastAsia="Times New Roman" w:cs="Times New Roman"/>
          <w:color w:val="363636"/>
          <w:szCs w:val="28"/>
          <w:bdr w:val="none" w:sz="0" w:space="0" w:color="auto" w:frame="1"/>
        </w:rPr>
        <w:t>”</w:t>
      </w:r>
      <w:bookmarkStart w:id="2" w:name="_ftnref7"/>
      <w:r w:rsidRPr="004A3572">
        <w:rPr>
          <w:rFonts w:eastAsia="Times New Roman" w:cs="Times New Roman"/>
          <w:color w:val="363636"/>
          <w:szCs w:val="28"/>
          <w:bdr w:val="none" w:sz="0" w:space="0" w:color="auto" w:frame="1"/>
        </w:rPr>
        <w:fldChar w:fldCharType="begin"/>
      </w:r>
      <w:r w:rsidRPr="004A3572">
        <w:rPr>
          <w:rFonts w:eastAsia="Times New Roman" w:cs="Times New Roman"/>
          <w:color w:val="363636"/>
          <w:szCs w:val="28"/>
          <w:bdr w:val="none" w:sz="0" w:space="0" w:color="auto" w:frame="1"/>
        </w:rPr>
        <w:instrText xml:space="preserve"> HYPERLINK "file:///C:\\Users\\Administrator\\Downloads\\De%20cuong%20TT%20%C4%90%E1%BA%A1i%20h%E1%BB%99i%20N%C3%B4ng%20d%C3%A2n%20Vi%E1%BB%87t%20Nam%20VII%20(BTGTW)%20(1).doc" \l "_ftn7" </w:instrText>
      </w:r>
      <w:r w:rsidRPr="004A3572">
        <w:rPr>
          <w:rFonts w:eastAsia="Times New Roman" w:cs="Times New Roman"/>
          <w:color w:val="363636"/>
          <w:szCs w:val="28"/>
          <w:bdr w:val="none" w:sz="0" w:space="0" w:color="auto" w:frame="1"/>
        </w:rPr>
        <w:fldChar w:fldCharType="end"/>
      </w:r>
      <w:bookmarkEnd w:id="2"/>
      <w:r w:rsidRPr="004A3572">
        <w:rPr>
          <w:rFonts w:eastAsia="Times New Roman" w:cs="Times New Roman"/>
          <w:color w:val="363636"/>
          <w:szCs w:val="28"/>
        </w:rPr>
        <w:t>. T</w:t>
      </w:r>
      <w:r w:rsidRPr="004A3572">
        <w:rPr>
          <w:rFonts w:eastAsia="Times New Roman" w:cs="Times New Roman"/>
          <w:color w:val="363636"/>
          <w:szCs w:val="28"/>
          <w:bdr w:val="none" w:sz="0" w:space="0" w:color="auto" w:frame="1"/>
        </w:rPr>
        <w:t>ôn chỉ mục đích, nhiệm vụ chủ yếu là: Liên hiệp tất cả hết thảy các hạng nông dân yêu nước để bênh vực quyền lợi hàng ngày cho nông dân và cùng các đoàn thể khác chuẩn bị đánh Pháp, đuổi Nhật giành lại quyền độc lập cho nước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Trong giai đoạn cách mạng 1945 </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1954, Việt Nam Nông dân cứu quốc Hội mới chỉ hình thành và hoạt động từ cấp tỉnh trở xuống. </w:t>
      </w:r>
      <w:r w:rsidRPr="004A3572">
        <w:rPr>
          <w:rFonts w:eastAsia="Times New Roman" w:cs="Times New Roman"/>
          <w:color w:val="363636"/>
          <w:szCs w:val="28"/>
        </w:rPr>
        <w:t>Đến c</w:t>
      </w:r>
      <w:r w:rsidRPr="004A3572">
        <w:rPr>
          <w:rFonts w:eastAsia="Times New Roman" w:cs="Times New Roman"/>
          <w:color w:val="363636"/>
          <w:szCs w:val="28"/>
          <w:bdr w:val="none" w:sz="0" w:space="0" w:color="auto" w:frame="1"/>
        </w:rPr>
        <w:t>uối năm 1949, Hội nghị cán bộ nông dân toàn quốc lần thứ nhất họp từ ngày 28/11 đến </w:t>
      </w:r>
      <w:r w:rsidRPr="004A3572">
        <w:rPr>
          <w:rFonts w:eastAsia="Times New Roman" w:cs="Times New Roman"/>
          <w:color w:val="363636"/>
          <w:szCs w:val="28"/>
        </w:rPr>
        <w:t>ngày </w:t>
      </w:r>
      <w:r w:rsidRPr="004A3572">
        <w:rPr>
          <w:rFonts w:eastAsia="Times New Roman" w:cs="Times New Roman"/>
          <w:color w:val="363636"/>
          <w:szCs w:val="28"/>
          <w:bdr w:val="none" w:sz="0" w:space="0" w:color="auto" w:frame="1"/>
        </w:rPr>
        <w:t>07/12</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1949 đã nhất trí thành lập Hội Nông dân cứu quốc Trung ương (sau này đổi tên là Ban Liên lạc nông dân toàn quốc). Về nhiệm vụ, đáp ứng lời kêu gọi của </w:t>
      </w:r>
      <w:r w:rsidRPr="004A3572">
        <w:rPr>
          <w:rFonts w:eastAsia="Times New Roman" w:cs="Times New Roman"/>
          <w:color w:val="363636"/>
          <w:szCs w:val="28"/>
        </w:rPr>
        <w:t>Trung ương </w:t>
      </w:r>
      <w:r w:rsidRPr="004A3572">
        <w:rPr>
          <w:rFonts w:eastAsia="Times New Roman" w:cs="Times New Roman"/>
          <w:color w:val="363636"/>
          <w:szCs w:val="28"/>
          <w:bdr w:val="none" w:sz="0" w:space="0" w:color="auto" w:frame="1"/>
        </w:rPr>
        <w:t>Đảng, Chính phủ và Chủ tịch Hồ Chí Minh, nông dân cả nước đã đoàn kết, hăng hái tham gia thực hiện cùng một lúc 2 nhiệm vụ chiến lược là </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Kháng chiến” và “Kiến quốc</w:t>
      </w:r>
      <w:r w:rsidRPr="004A3572">
        <w:rPr>
          <w:rFonts w:eastAsia="Times New Roman" w:cs="Times New Roman"/>
          <w:color w:val="363636"/>
          <w:szCs w:val="28"/>
        </w:rPr>
        <w:t>”.</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Trong giai đoạn cách mạng 1954 </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1975, ở giai đoạn này, nông dân và tổ chức </w:t>
      </w:r>
      <w:r w:rsidRPr="004A3572">
        <w:rPr>
          <w:rFonts w:eastAsia="Times New Roman" w:cs="Times New Roman"/>
          <w:color w:val="363636"/>
          <w:szCs w:val="28"/>
        </w:rPr>
        <w:t>của mình đã t</w:t>
      </w:r>
      <w:r w:rsidRPr="004A3572">
        <w:rPr>
          <w:rFonts w:eastAsia="Times New Roman" w:cs="Times New Roman"/>
          <w:color w:val="363636"/>
          <w:szCs w:val="28"/>
          <w:bdr w:val="none" w:sz="0" w:space="0" w:color="auto" w:frame="1"/>
        </w:rPr>
        <w:t>ích cực thực hiện xây dựng xã hội chủ nghĩa (ở miền Bắc) và đấu tranh chống </w:t>
      </w:r>
      <w:r w:rsidRPr="004A3572">
        <w:rPr>
          <w:rFonts w:eastAsia="Times New Roman" w:cs="Times New Roman"/>
          <w:color w:val="363636"/>
          <w:szCs w:val="28"/>
        </w:rPr>
        <w:t>đế quốc </w:t>
      </w:r>
      <w:r w:rsidRPr="004A3572">
        <w:rPr>
          <w:rFonts w:eastAsia="Times New Roman" w:cs="Times New Roman"/>
          <w:color w:val="363636"/>
          <w:szCs w:val="28"/>
          <w:bdr w:val="none" w:sz="0" w:space="0" w:color="auto" w:frame="1"/>
        </w:rPr>
        <w:t>Mỹ </w:t>
      </w:r>
      <w:r w:rsidRPr="004A3572">
        <w:rPr>
          <w:rFonts w:eastAsia="Times New Roman" w:cs="Times New Roman"/>
          <w:color w:val="363636"/>
          <w:szCs w:val="28"/>
        </w:rPr>
        <w:t>xâm lược </w:t>
      </w:r>
      <w:r w:rsidRPr="004A3572">
        <w:rPr>
          <w:rFonts w:eastAsia="Times New Roman" w:cs="Times New Roman"/>
          <w:color w:val="363636"/>
          <w:szCs w:val="28"/>
          <w:bdr w:val="none" w:sz="0" w:space="0" w:color="auto" w:frame="1"/>
        </w:rPr>
        <w:t>(ở miền Nam). </w:t>
      </w:r>
      <w:r w:rsidRPr="004A3572">
        <w:rPr>
          <w:rFonts w:eastAsia="Times New Roman" w:cs="Times New Roman"/>
          <w:color w:val="363636"/>
          <w:szCs w:val="28"/>
        </w:rPr>
        <w:t>Ở miền Nam, </w:t>
      </w:r>
      <w:r w:rsidRPr="004A3572">
        <w:rPr>
          <w:rFonts w:eastAsia="Times New Roman" w:cs="Times New Roman"/>
          <w:color w:val="363636"/>
          <w:szCs w:val="28"/>
          <w:bdr w:val="none" w:sz="0" w:space="0" w:color="auto" w:frame="1"/>
        </w:rPr>
        <w:t>tổ chức Hội có tên gọi là Hội Nông dân giải phóng</w:t>
      </w:r>
      <w:r w:rsidRPr="004A3572">
        <w:rPr>
          <w:rFonts w:eastAsia="Times New Roman" w:cs="Times New Roman"/>
          <w:color w:val="363636"/>
          <w:szCs w:val="28"/>
        </w:rPr>
        <w:t>. Đây</w:t>
      </w:r>
      <w:r w:rsidRPr="004A3572">
        <w:rPr>
          <w:rFonts w:eastAsia="Times New Roman" w:cs="Times New Roman"/>
          <w:color w:val="363636"/>
          <w:szCs w:val="28"/>
          <w:bdr w:val="none" w:sz="0" w:space="0" w:color="auto" w:frame="1"/>
        </w:rPr>
        <w:t> là hạt nhân chính trị của phong trào và tổ chức nông dân đấu tranh giành độc lập dân tộc, thống nhất Tổ quốc. Về nhiệm vụ</w:t>
      </w:r>
      <w:r w:rsidRPr="004A3572">
        <w:rPr>
          <w:rFonts w:eastAsia="Times New Roman" w:cs="Times New Roman"/>
          <w:color w:val="363636"/>
          <w:szCs w:val="28"/>
        </w:rPr>
        <w:t>, h</w:t>
      </w:r>
      <w:r w:rsidRPr="004A3572">
        <w:rPr>
          <w:rFonts w:eastAsia="Times New Roman" w:cs="Times New Roman"/>
          <w:color w:val="363636"/>
          <w:szCs w:val="28"/>
          <w:bdr w:val="none" w:sz="0" w:space="0" w:color="auto" w:frame="1"/>
        </w:rPr>
        <w:t>òa chung </w:t>
      </w:r>
      <w:r w:rsidRPr="004A3572">
        <w:rPr>
          <w:rFonts w:eastAsia="Times New Roman" w:cs="Times New Roman"/>
          <w:color w:val="363636"/>
          <w:szCs w:val="28"/>
        </w:rPr>
        <w:t>cùng nhân dân cả nước</w:t>
      </w:r>
      <w:r w:rsidRPr="004A3572">
        <w:rPr>
          <w:rFonts w:eastAsia="Times New Roman" w:cs="Times New Roman"/>
          <w:color w:val="363636"/>
          <w:szCs w:val="28"/>
          <w:bdr w:val="none" w:sz="0" w:space="0" w:color="auto" w:frame="1"/>
        </w:rPr>
        <w:t>, dưới sự lãnh đạo của Đảng, giai cấp nông dân Việt Nam và tổ chức của nông dân Việt Nam phải cùng một lúc thực hiện 2 nhiệm vụ chiến lược: xây dựng chủ nghĩa xã hội ở miền Bắc và đấu tranh chống đế quốc Mỹ xâm lược giải phóng miền Nam</w:t>
      </w:r>
      <w:r w:rsidRPr="004A3572">
        <w:rPr>
          <w:rFonts w:eastAsia="Times New Roman" w:cs="Times New Roman"/>
          <w:color w:val="363636"/>
          <w:szCs w:val="28"/>
        </w:rPr>
        <w:t>, thống nhất Đất nước</w:t>
      </w:r>
      <w:r w:rsidRPr="004A3572">
        <w:rPr>
          <w:rFonts w:eastAsia="Times New Roman" w:cs="Times New Roman"/>
          <w:color w:val="363636"/>
          <w:szCs w:val="28"/>
          <w:bdr w:val="none" w:sz="0" w:space="0" w:color="auto" w:frame="1"/>
        </w:rPr>
        <w:t>.</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lastRenderedPageBreak/>
        <w:t> - Trong giai đoạn cách mạng 1975 </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1986, ngày 25/6/1979 Ban Bí thư</w:t>
      </w:r>
      <w:r w:rsidRPr="004A3572">
        <w:rPr>
          <w:rFonts w:eastAsia="Times New Roman" w:cs="Times New Roman"/>
          <w:color w:val="363636"/>
          <w:szCs w:val="28"/>
        </w:rPr>
        <w:t> Trung ương Đảng đã</w:t>
      </w:r>
      <w:r w:rsidRPr="004A3572">
        <w:rPr>
          <w:rFonts w:eastAsia="Times New Roman" w:cs="Times New Roman"/>
          <w:color w:val="363636"/>
          <w:szCs w:val="28"/>
          <w:bdr w:val="none" w:sz="0" w:space="0" w:color="auto" w:frame="1"/>
        </w:rPr>
        <w:t> ra quyết định tách Ban trù bị Đại hội đại biểu nông dân tập thể Trung ương thành một cơ quan riêng (trước đây nằm trong Ban Nông nghiệp Trung ương) thuộc hệ thống các đoàn thể quần chúng</w:t>
      </w:r>
      <w:r w:rsidRPr="004A3572">
        <w:rPr>
          <w:rFonts w:eastAsia="Times New Roman" w:cs="Times New Roman"/>
          <w:color w:val="363636"/>
          <w:szCs w:val="28"/>
        </w:rPr>
        <w:t>, đặt</w:t>
      </w:r>
      <w:r w:rsidRPr="004A3572">
        <w:rPr>
          <w:rFonts w:eastAsia="Times New Roman" w:cs="Times New Roman"/>
          <w:color w:val="363636"/>
          <w:szCs w:val="28"/>
          <w:bdr w:val="none" w:sz="0" w:space="0" w:color="auto" w:frame="1"/>
        </w:rPr>
        <w:t> dưới sự chỉ đạo trực tiếp của Ban Bí thư. Sau đó, Bộ Chính trị đã quyết định thành lập tổ chức thống nhất của nông dân </w:t>
      </w:r>
      <w:r w:rsidRPr="004A3572">
        <w:rPr>
          <w:rFonts w:eastAsia="Times New Roman" w:cs="Times New Roman"/>
          <w:color w:val="363636"/>
          <w:szCs w:val="28"/>
        </w:rPr>
        <w:t>trong</w:t>
      </w:r>
      <w:r w:rsidRPr="004A3572">
        <w:rPr>
          <w:rFonts w:eastAsia="Times New Roman" w:cs="Times New Roman"/>
          <w:color w:val="363636"/>
          <w:szCs w:val="28"/>
          <w:bdr w:val="none" w:sz="0" w:space="0" w:color="auto" w:frame="1"/>
        </w:rPr>
        <w:t> cả nước </w:t>
      </w:r>
      <w:r w:rsidRPr="004A3572">
        <w:rPr>
          <w:rFonts w:eastAsia="Times New Roman" w:cs="Times New Roman"/>
          <w:color w:val="363636"/>
          <w:szCs w:val="28"/>
        </w:rPr>
        <w:t>với</w:t>
      </w:r>
      <w:r w:rsidRPr="004A3572">
        <w:rPr>
          <w:rFonts w:eastAsia="Times New Roman" w:cs="Times New Roman"/>
          <w:color w:val="363636"/>
          <w:szCs w:val="28"/>
          <w:bdr w:val="none" w:sz="0" w:space="0" w:color="auto" w:frame="1"/>
        </w:rPr>
        <w:t> hệ thống </w:t>
      </w:r>
      <w:r w:rsidRPr="004A3572">
        <w:rPr>
          <w:rFonts w:eastAsia="Times New Roman" w:cs="Times New Roman"/>
          <w:color w:val="363636"/>
          <w:szCs w:val="28"/>
        </w:rPr>
        <w:t>tổ chức </w:t>
      </w:r>
      <w:r w:rsidRPr="004A3572">
        <w:rPr>
          <w:rFonts w:eastAsia="Times New Roman" w:cs="Times New Roman"/>
          <w:color w:val="363636"/>
          <w:szCs w:val="28"/>
          <w:bdr w:val="none" w:sz="0" w:space="0" w:color="auto" w:frame="1"/>
        </w:rPr>
        <w:t>từ Trung ương đến cơ sở </w:t>
      </w:r>
      <w:r w:rsidRPr="004A3572">
        <w:rPr>
          <w:rFonts w:eastAsia="Times New Roman" w:cs="Times New Roman"/>
          <w:color w:val="363636"/>
          <w:szCs w:val="28"/>
        </w:rPr>
        <w:t>và </w:t>
      </w:r>
      <w:r w:rsidRPr="004A3572">
        <w:rPr>
          <w:rFonts w:eastAsia="Times New Roman" w:cs="Times New Roman"/>
          <w:color w:val="363636"/>
          <w:szCs w:val="28"/>
          <w:bdr w:val="none" w:sz="0" w:space="0" w:color="auto" w:frame="1"/>
        </w:rPr>
        <w:t>lấy tên là Hội Liên hiệp Nông dân tập thể Việt Nam. Về nhiệm vụ, </w:t>
      </w:r>
      <w:r w:rsidRPr="004A3572">
        <w:rPr>
          <w:rFonts w:eastAsia="Times New Roman" w:cs="Times New Roman"/>
          <w:color w:val="363636"/>
          <w:szCs w:val="28"/>
        </w:rPr>
        <w:t>t</w:t>
      </w:r>
      <w:r w:rsidRPr="004A3572">
        <w:rPr>
          <w:rFonts w:eastAsia="Times New Roman" w:cs="Times New Roman"/>
          <w:color w:val="363636"/>
          <w:szCs w:val="28"/>
          <w:bdr w:val="none" w:sz="0" w:space="0" w:color="auto" w:frame="1"/>
        </w:rPr>
        <w:t>ập hợp đoàn kết rộng rãi nông dân lao động, giáo dục vận động nông dân thực hiện các chủ trương chính sách của Đảng, Nhà nước hoàn thiện quan hệ sản xuất xã hội chủ nghĩa ở miền Bắc, cải tạo xã hội chủ nghĩa đối với nông nghiệp ở miền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Giai đoạn từ năm 1986 đến nay, </w:t>
      </w:r>
      <w:r w:rsidRPr="004A3572">
        <w:rPr>
          <w:rFonts w:eastAsia="Times New Roman" w:cs="Times New Roman"/>
          <w:color w:val="363636"/>
          <w:szCs w:val="28"/>
        </w:rPr>
        <w:t>đ</w:t>
      </w:r>
      <w:r w:rsidRPr="004A3572">
        <w:rPr>
          <w:rFonts w:eastAsia="Times New Roman" w:cs="Times New Roman"/>
          <w:color w:val="363636"/>
          <w:szCs w:val="28"/>
          <w:bdr w:val="none" w:sz="0" w:space="0" w:color="auto" w:frame="1"/>
        </w:rPr>
        <w:t>ây là giai đoạn nông dân và tổ chức </w:t>
      </w:r>
      <w:r w:rsidRPr="004A3572">
        <w:rPr>
          <w:rFonts w:eastAsia="Times New Roman" w:cs="Times New Roman"/>
          <w:color w:val="363636"/>
          <w:szCs w:val="28"/>
        </w:rPr>
        <w:t>của mình</w:t>
      </w:r>
      <w:r w:rsidRPr="004A3572">
        <w:rPr>
          <w:rFonts w:eastAsia="Times New Roman" w:cs="Times New Roman"/>
          <w:color w:val="363636"/>
          <w:szCs w:val="28"/>
          <w:bdr w:val="none" w:sz="0" w:space="0" w:color="auto" w:frame="1"/>
        </w:rPr>
        <w:t> cùng nhân dân cả nước</w:t>
      </w:r>
      <w:r w:rsidRPr="004A3572">
        <w:rPr>
          <w:rFonts w:eastAsia="Times New Roman" w:cs="Times New Roman"/>
          <w:color w:val="363636"/>
          <w:szCs w:val="28"/>
        </w:rPr>
        <w:t> tập trung</w:t>
      </w:r>
      <w:r w:rsidRPr="004A3572">
        <w:rPr>
          <w:rFonts w:eastAsia="Times New Roman" w:cs="Times New Roman"/>
          <w:color w:val="363636"/>
          <w:szCs w:val="28"/>
          <w:bdr w:val="none" w:sz="0" w:space="0" w:color="auto" w:frame="1"/>
        </w:rPr>
        <w:t> thực hiện Đường lối “Đổi mới”</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“Công nghiệp hóa, Hiện đại hóa”, “Hội nhập quốc tế”. </w:t>
      </w:r>
      <w:r w:rsidRPr="004A3572">
        <w:rPr>
          <w:rFonts w:eastAsia="Times New Roman" w:cs="Times New Roman"/>
          <w:color w:val="363636"/>
          <w:szCs w:val="28"/>
        </w:rPr>
        <w:t>N</w:t>
      </w:r>
      <w:r w:rsidRPr="004A3572">
        <w:rPr>
          <w:rFonts w:eastAsia="Times New Roman" w:cs="Times New Roman"/>
          <w:color w:val="363636"/>
          <w:szCs w:val="28"/>
          <w:bdr w:val="none" w:sz="0" w:space="0" w:color="auto" w:frame="1"/>
        </w:rPr>
        <w:t>gày 01</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3</w:t>
      </w:r>
      <w:r w:rsidRPr="004A3572">
        <w:rPr>
          <w:rFonts w:eastAsia="Times New Roman" w:cs="Times New Roman"/>
          <w:color w:val="363636"/>
          <w:szCs w:val="28"/>
        </w:rPr>
        <w:t>/1</w:t>
      </w:r>
      <w:r w:rsidRPr="004A3572">
        <w:rPr>
          <w:rFonts w:eastAsia="Times New Roman" w:cs="Times New Roman"/>
          <w:color w:val="363636"/>
          <w:szCs w:val="28"/>
          <w:bdr w:val="none" w:sz="0" w:space="0" w:color="auto" w:frame="1"/>
        </w:rPr>
        <w:t>988, Ban Bí thư đã ra Quyết định số 42-QĐ/TW đổi tên Hội Liên Hiệp nông dân tập thể Việt Nam thành Hội Nông dân Việt Nam và tên gọi này được giữ nguyên cho đến ngày nay.</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pacing w:val="-2"/>
          <w:szCs w:val="28"/>
          <w:bdr w:val="none" w:sz="0" w:space="0" w:color="auto" w:frame="1"/>
        </w:rPr>
        <w:t>2. Các kỳ đại hội của Hội Nông dân Việt Nam</w:t>
      </w:r>
    </w:p>
    <w:p w:rsidR="004A3572" w:rsidRPr="004A3572" w:rsidRDefault="004A3572" w:rsidP="00812AD8">
      <w:pPr>
        <w:spacing w:after="0" w:line="264" w:lineRule="auto"/>
        <w:ind w:firstLine="709"/>
        <w:jc w:val="both"/>
        <w:textAlignment w:val="baseline"/>
        <w:rPr>
          <w:rFonts w:eastAsia="Times New Roman" w:cs="Times New Roman"/>
          <w:i/>
          <w:color w:val="363636"/>
          <w:szCs w:val="28"/>
        </w:rPr>
      </w:pPr>
      <w:r w:rsidRPr="004A3572">
        <w:rPr>
          <w:rFonts w:eastAsia="Times New Roman" w:cs="Times New Roman"/>
          <w:b/>
          <w:bCs/>
          <w:i/>
          <w:color w:val="363636"/>
          <w:szCs w:val="28"/>
          <w:bdr w:val="none" w:sz="0" w:space="0" w:color="auto" w:frame="1"/>
        </w:rPr>
        <w:t>- Đại hội lần thứ I (nhiệm kỳ 1988 - 1993)</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Trung ương Đảng được bầu giữ chức Chủ tịch Ban chấp hành Trung ương Hội Nông dân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Đại hội là sự kiện chính trị trọng đại, đã đánh dấu một mốc son quan trọng trên chặng đường lịch sử vẻ vang gần 6 thập kỷ, mở ra giai đoạn phát triển mới của phong trào nông dân và Hội Nông dân Việt Nam, từ đây, một tổ chức chính trị - xã hội rộng rãi của giai cấp nông dân chính thức được thành lập, có hệ thống tổ chức hoàn chỉnh từ Trung ương đến cơ sở,khẳng định những quan điểm cơ bản của Đảng về vị trí, vai trò của giai cấp nông dân và Hội Nông dân Việt Nam.</w:t>
      </w:r>
    </w:p>
    <w:p w:rsidR="004A3572" w:rsidRPr="004A3572" w:rsidRDefault="004A3572" w:rsidP="00812AD8">
      <w:pPr>
        <w:spacing w:after="0" w:line="264" w:lineRule="auto"/>
        <w:ind w:firstLine="709"/>
        <w:jc w:val="both"/>
        <w:textAlignment w:val="baseline"/>
        <w:rPr>
          <w:rFonts w:eastAsia="Times New Roman" w:cs="Times New Roman"/>
          <w:b/>
          <w:i/>
          <w:color w:val="363636"/>
          <w:szCs w:val="28"/>
        </w:rPr>
      </w:pPr>
      <w:r w:rsidRPr="004A3572">
        <w:rPr>
          <w:rFonts w:eastAsia="Times New Roman" w:cs="Times New Roman"/>
          <w:b/>
          <w:i/>
          <w:iCs/>
          <w:color w:val="363636"/>
          <w:szCs w:val="28"/>
          <w:bdr w:val="none" w:sz="0" w:space="0" w:color="auto" w:frame="1"/>
        </w:rPr>
        <w:t>- Đại hội lần thứ II (nhiệm kỳ 1993 - 1998)</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Đại hội được tổ chức từ ngày 15/11 - 19/11/1993 tại Hội trường Ba Đình, Hà Nội. Dự Đại hội có 600 đại biểu đại diện cho 7.269.982 hội viên. Đại hội đã bầu 77 đồng chí vào Ban Chấp hành và 14 Ủy viên Ban Thường vụ. Đồng chí Nguyễn Văn Chính (Chín Cần) - Ủy viên Trung ương Đảng được bầu lại làm Chủ tịch Ban Chấp hành Trung ương Hội Nông dân Việt Nam.</w:t>
      </w:r>
    </w:p>
    <w:p w:rsidR="004A3572" w:rsidRDefault="004A3572" w:rsidP="00812AD8">
      <w:pPr>
        <w:spacing w:after="0" w:line="264" w:lineRule="auto"/>
        <w:ind w:firstLine="709"/>
        <w:jc w:val="both"/>
        <w:textAlignment w:val="baseline"/>
        <w:rPr>
          <w:rFonts w:eastAsia="Times New Roman" w:cs="Times New Roman"/>
          <w:color w:val="363636"/>
          <w:szCs w:val="28"/>
          <w:bdr w:val="none" w:sz="0" w:space="0" w:color="auto" w:frame="1"/>
        </w:rPr>
      </w:pPr>
      <w:r w:rsidRPr="004A3572">
        <w:rPr>
          <w:rFonts w:eastAsia="Times New Roman" w:cs="Times New Roman"/>
          <w:color w:val="363636"/>
          <w:szCs w:val="28"/>
          <w:bdr w:val="none" w:sz="0" w:space="0" w:color="auto" w:frame="1"/>
        </w:rPr>
        <w:t>+ Đây là Đại hội “Đổi mới tổ chức, nội dung và phương thức hoạt động”, là Đại hội của trí tuệ và niềm tin, nơi hội tụ ý chí và nguyện vọng của giai cấp nông dân quyết tâm đổi mới và xây dựng Hội Nông dân Việt Nam vững mạnh về mọi mặt.</w:t>
      </w:r>
    </w:p>
    <w:p w:rsidR="004377FB" w:rsidRPr="004A3572" w:rsidRDefault="004377FB" w:rsidP="00812AD8">
      <w:pPr>
        <w:spacing w:after="0" w:line="264" w:lineRule="auto"/>
        <w:ind w:firstLine="709"/>
        <w:jc w:val="both"/>
        <w:textAlignment w:val="baseline"/>
        <w:rPr>
          <w:rFonts w:eastAsia="Times New Roman" w:cs="Times New Roman"/>
          <w:color w:val="363636"/>
          <w:szCs w:val="28"/>
        </w:rPr>
      </w:pP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i/>
          <w:iCs/>
          <w:color w:val="363636"/>
          <w:szCs w:val="28"/>
          <w:bdr w:val="none" w:sz="0" w:space="0" w:color="auto" w:frame="1"/>
        </w:rPr>
        <w:lastRenderedPageBreak/>
        <w:t>- Đại hội lần thứ III (nhiệm kỳ 1998 - 2003)</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Đại hội được tổ chức từ ngày 17/11 - 20/11/1998 tại Cung Văn hóa Hữu nghị, Hà Nội. Tham dự Đại hội có 700 đại biểu thay mặt cho 7.215.544 hội viên, nông dân. Đại hội đã bầu 114 Ủy viên Ban Chấp hành, 19 Ủy viên Ban Thường vụ. Đồng chí Nguyễn Đức Triều - Ủy viên Trung ương Đảng được bầu lại giữ chức Chủ tịch Ban Chấp hành Trung ương Hội Nông dân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i/>
          <w:iCs/>
          <w:color w:val="363636"/>
          <w:szCs w:val="28"/>
          <w:bdr w:val="none" w:sz="0" w:space="0" w:color="auto" w:frame="1"/>
        </w:rPr>
        <w:t>- Đại hội lần thứ IV (nhiệm kỳ 2003 - 2008)</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Trung ương Đảng </w:t>
      </w:r>
      <w:r w:rsidRPr="004A3572">
        <w:rPr>
          <w:rFonts w:eastAsia="Times New Roman" w:cs="Times New Roman"/>
          <w:color w:val="363636"/>
          <w:spacing w:val="-2"/>
          <w:szCs w:val="28"/>
          <w:bdr w:val="none" w:sz="0" w:space="0" w:color="auto" w:frame="1"/>
        </w:rPr>
        <w:t>được bầu làm Chủ tịch Ban Chấp hành Trung ương Hội Nông dân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Chủ đề Đại hội là ''Đoàn kết - Đổi mới - Dân chủ - Phát triển''. Đại hội đã xác định phương hướng là: 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i/>
          <w:iCs/>
          <w:color w:val="363636"/>
          <w:szCs w:val="28"/>
          <w:bdr w:val="none" w:sz="0" w:space="0" w:color="auto" w:frame="1"/>
        </w:rPr>
        <w:t>- Đại hội lần thứ V (nhiệm kỳ 2008 - 2013)</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Trung ương Đảng tái đắc cử giữ chức Chủ tịch Ban Chấp hành Trung ương Hội Nông dân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Chủ đề Đại hội: “Đoàn kết - Đổi mới - Hội nhập -  Phát triển”. Đại hội đã xác định phương hướng là: “Đoàn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i/>
          <w:iCs/>
          <w:color w:val="363636"/>
          <w:szCs w:val="28"/>
          <w:bdr w:val="none" w:sz="0" w:space="0" w:color="auto" w:frame="1"/>
        </w:rPr>
        <w:t>- Đại hội lần thứ VI (nhiệm kỳ 2013 - 2018)</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xml:space="preserve">+ Đại hội được tổ chức từ ngày 30/6 - 03/7/2013 tại Trung tâm Hội nghị Quốc gia, Mỹ Đình - Hà Nội. Tham dự Đại hội có 1.169 đại biểu thay mặt cho 9.913.432 hội viên, </w:t>
      </w:r>
      <w:r w:rsidRPr="004A3572">
        <w:rPr>
          <w:rFonts w:eastAsia="Times New Roman" w:cs="Times New Roman"/>
          <w:color w:val="363636"/>
          <w:szCs w:val="28"/>
          <w:bdr w:val="none" w:sz="0" w:space="0" w:color="auto" w:frame="1"/>
        </w:rPr>
        <w:lastRenderedPageBreak/>
        <w:t>nông dân cả nước. Đại hội đã bầu 122 Ủy viên Ban Chấp hành và 21 Ủy viên Ban Thường vụ; đồng chí Nguyễn Quốc Cường - được tái cử giữ chức Chủ tịch Ban Chấp hành Trung ương Hội Nông dân Việt Nam.</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Chủ đề Đại hội: “Đoàn kết - Đổi mới - Chủ động - Hội nhập - Phát triển bền vững”. Đại hội xác định phương hướng: 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bCs/>
          <w:color w:val="363636"/>
          <w:szCs w:val="28"/>
          <w:bdr w:val="none" w:sz="0" w:space="0" w:color="auto" w:frame="1"/>
        </w:rPr>
        <w:t>III. MỘT SỐ KẾT QUẢ NỔI BẬT TRONG CÔNG TÁC HỘI VÀ PHONG TRÀO NÔNG DÂN NHIỆM KỲ 2013 - 2018</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zCs w:val="28"/>
          <w:bdr w:val="none" w:sz="0" w:space="0" w:color="auto" w:frame="1"/>
        </w:rPr>
        <w:t>1. </w:t>
      </w:r>
      <w:r w:rsidRPr="004A3572">
        <w:rPr>
          <w:rFonts w:eastAsia="Times New Roman" w:cs="Times New Roman"/>
          <w:b/>
          <w:color w:val="363636"/>
          <w:szCs w:val="28"/>
        </w:rPr>
        <w:t>Vị thế, vai trò của </w:t>
      </w:r>
      <w:r w:rsidRPr="004A3572">
        <w:rPr>
          <w:rFonts w:eastAsia="Times New Roman" w:cs="Times New Roman"/>
          <w:b/>
          <w:color w:val="363636"/>
          <w:szCs w:val="28"/>
          <w:bdr w:val="none" w:sz="0" w:space="0" w:color="auto" w:frame="1"/>
        </w:rPr>
        <w:t>Hội Nông dân trong phát triển nông nghiệp, xây dựng nông thôn mới và xây dựng giai cấp nông dân được thể hiện rõ</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Hội Nông dân các tỉnh, thành phố đã chủ động tham mưu cho tỉnh, thành ủy thành lập Ban Chỉ đạo và ban hành các văn bản triển khai thực hiện, tích cực tuyên truyền, phổ biến, triển khai thực hiện Kết luận số 61-KL/TW và Quyết định số 673/QĐ-TTg đến cán bộ, hội viên, nông dân. Đồng thời, chủ động làm việc với các sở, ngành, đoàn thể ký chương trình phối hợp, nghị quyết liên tịch để thực hiện các chương trình, đề án phát triển kinh tế, xã hội ở địa phương. Đã có 54 tỉnh, thành ủy, ủy ban nhân dân tỉnh, thành phố bố trí mặt bằng để xây dựng Trung tâm Hỗ trợ nông dân; 63 tỉnh, thành phố và 457/688 huyện, thị xã, thành phố thuộc tỉnh đã cấp ngân sách cho Quỹ Hỗ trợ nông dân; Trung ương Hội đã ký 35 chương trình phối hợp với Chính phủ, các bộ, ngành, doanh nghiệp và các tỉnh, thành Hội đã ký 690 chương trình phối hợp với các sở, ngành cấp tỉnh. Các phong trào thi đua yêu nước của nông dân, nhất là phong trào sản xuất, kinh doanh giỏi, giảm nghèo bền vững và xây dựng nông thôn mới được đẩy mạnh.</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zCs w:val="28"/>
          <w:bdr w:val="none" w:sz="0" w:space="0" w:color="auto" w:frame="1"/>
        </w:rPr>
        <w:t>2. Về công tác </w:t>
      </w:r>
      <w:r w:rsidRPr="004A3572">
        <w:rPr>
          <w:rFonts w:eastAsia="Times New Roman" w:cs="Times New Roman"/>
          <w:b/>
          <w:color w:val="363636"/>
          <w:spacing w:val="-4"/>
          <w:szCs w:val="28"/>
          <w:bdr w:val="none" w:sz="0" w:space="0" w:color="auto" w:frame="1"/>
        </w:rPr>
        <w:t>xây dựng Hội</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i/>
          <w:iCs/>
          <w:color w:val="363636"/>
          <w:szCs w:val="28"/>
          <w:bdr w:val="none" w:sz="0" w:space="0" w:color="auto" w:frame="1"/>
        </w:rPr>
        <w:t>- Công tác tuyên truyền, giáo dục chính trị, tư tưởng:</w:t>
      </w:r>
      <w:r w:rsidRPr="004A3572">
        <w:rPr>
          <w:rFonts w:eastAsia="Times New Roman" w:cs="Times New Roman"/>
          <w:color w:val="363636"/>
          <w:szCs w:val="28"/>
          <w:bdr w:val="none" w:sz="0" w:space="0" w:color="auto" w:frame="1"/>
        </w:rPr>
        <w:t xml:space="preserve"> Ban Chấp hành Trung ương Hội đã ban hành Nghị quyết số 19-NQ/HNDTW ngày 20/7/2014 về tăng cường và đổi mới công tác tuyên truyền, vận động nông dân trong tình hình mới. Các cấp Hội tích cực đổi mới nội dung, hình thức tuyên truyền phong phú, đa dạng phù hợp với nông dân. Đặc biệt chú trọng tuyên truyền các gương “người tốt, việc tốt”, các mô hình, điển hình tiêu biểu, phổ biến các tiến bộ khoa học kỹ thuật, công nghệ mới; giáo dục truyền thống, đạo đức cách mạng; kịp thời nắm bắt dư luận xã hội, định hướng tư tưởng cho hội viên, nông dân trong các sự kiện chính trị nhạy cảm của đất nước... Qua đó, nhận thức chính </w:t>
      </w:r>
      <w:r w:rsidRPr="004A3572">
        <w:rPr>
          <w:rFonts w:eastAsia="Times New Roman" w:cs="Times New Roman"/>
          <w:color w:val="363636"/>
          <w:szCs w:val="28"/>
          <w:bdr w:val="none" w:sz="0" w:space="0" w:color="auto" w:frame="1"/>
        </w:rPr>
        <w:lastRenderedPageBreak/>
        <w:t>trị, tư tưởng, ý thức cảnh giác cách mạng của cán bộ, hội viên nông dân được nâng cao; tinh thần yêu nước, ý chí tự lực, tự cường vươn lên và sự đồng thuận của nông dân được phát huy; niềm tin của nông dân với Đảng và Nhà nước được củng cố.</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i/>
          <w:iCs/>
          <w:color w:val="363636"/>
          <w:szCs w:val="28"/>
          <w:bdr w:val="none" w:sz="0" w:space="0" w:color="auto" w:frame="1"/>
        </w:rPr>
        <w:t>- Công tác xây dựng, củng cố tổ chức Hội: </w:t>
      </w:r>
      <w:r w:rsidRPr="004A3572">
        <w:rPr>
          <w:rFonts w:eastAsia="Times New Roman" w:cs="Times New Roman"/>
          <w:color w:val="363636"/>
          <w:szCs w:val="28"/>
          <w:bdr w:val="none" w:sz="0" w:space="0" w:color="auto" w:frame="1"/>
        </w:rPr>
        <w:t>Ban Chấp hành Trung ương Hội đã xây dựng và chỉ đạo các cấp Hội triển khai thực hiện Đề án 24 - ĐA/HNDTW ngày 23/6/2016 về xây dựng chi Hội, tổ Hội nghề nghiệp. Đến nay, đã xây dựng được 295chi Hội, tổ Hội nghề nghiệp tại 62 tỉnh, thành phố. Các cấp Hội tiếp tục đổi mới, sắp xếp, củng cố, nâng cao chất lượng tổ chức bộ máy và cán bộ tinh gọn, hoạt động hiệu quả theo các quy định, chỉ thị, nghị quyết của Ban Chấp hành Trung ương Đảng (khóa XII). Do đó chất lượng, hiệu quả hoạt động cơ sở Hội và chi Hội nâng lên, số cơ sở Hội, chi Hội khá và vững mạnh đạt 98,5%, vượt chỉ tiêu Đại hội VI đề ra. Bên cạnh đó, các cấp Hội đã tích cực đổi mới nội dung, hình thức sinh hoạt chi Hội, tổ Hội theo hướng thiết thực, hiệu quả gắn với sản xuất và đời sống, mang lại lợi ích thiết thực cho hội viên để tập hợp, thu hút nông dân vào tổ chức Hội. Trong nhiệm kỳ vừa qua đã kết nạp được 1.950.345 hội viên, nâng tổng số hội viên trong cả nước hiện nay là 10.207.929. Chất lượng hội viên cũng được nâng lên, hội viên ngày càng gắn bó với Hội.</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bCs/>
          <w:i/>
          <w:iCs/>
          <w:color w:val="363636"/>
          <w:szCs w:val="28"/>
          <w:bdr w:val="none" w:sz="0" w:space="0" w:color="auto" w:frame="1"/>
        </w:rPr>
        <w:t>- Công tác kiểm tra, giám sát: </w:t>
      </w:r>
      <w:r w:rsidRPr="004A3572">
        <w:rPr>
          <w:rFonts w:eastAsia="Times New Roman" w:cs="Times New Roman"/>
          <w:color w:val="363636"/>
          <w:szCs w:val="28"/>
          <w:bdr w:val="none" w:sz="0" w:space="0" w:color="auto" w:frame="1"/>
        </w:rPr>
        <w:t>Công tác kiểm tra, giám sát của Hội được củng cố về tổ chức và tăng cường hoạt động. Trung ương Hội đã ban hành Quy định về công tác kiểm tra và kỷ luật của Hội. Hằng năm, 100% Hội Nông dân các cấp đều xây dựng và triển khai thực hiện chương trình kiểm tra, giám sát. Trong nhiệm kỳ vừa qua, các cấp Hội đã tổ chức 347.752 cuộc kiểm tra. Qua kiểm tra, giám sát đã phát hiện và xử lý 229 vụ vi phạm và tiến hành kỷ luật 37 cá nhân. Thông qua, công tác kiểm tra, giám sát đã kịp thời phát hiện, chấn chỉnh thiếu sót, ngăn chặn và hạn chế tiêu cực, sai phạm; đồng thời động viên, khuyến khích, phát huy các nhân tố mới, tích cực, nhân rộng các điển hình tiên tiến, góp phần nâng cao hiệu quả hoạt động của các cấp Hội.</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zCs w:val="28"/>
          <w:bdr w:val="none" w:sz="0" w:space="0" w:color="auto" w:frame="1"/>
        </w:rPr>
        <w:t>3</w:t>
      </w:r>
      <w:r w:rsidRPr="004A3572">
        <w:rPr>
          <w:rFonts w:eastAsia="Times New Roman" w:cs="Times New Roman"/>
          <w:b/>
          <w:color w:val="363636"/>
          <w:szCs w:val="28"/>
        </w:rPr>
        <w:t>. </w:t>
      </w:r>
      <w:r w:rsidRPr="004A3572">
        <w:rPr>
          <w:rFonts w:eastAsia="Times New Roman" w:cs="Times New Roman"/>
          <w:b/>
          <w:color w:val="363636"/>
          <w:szCs w:val="28"/>
          <w:bdr w:val="none" w:sz="0" w:space="0" w:color="auto" w:frame="1"/>
        </w:rPr>
        <w:t>Đẩy mạnh thực hiện các phong trào thi đua yêu nước của nông dân</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Các cấp Hội đã tuyên truyền, vận động</w:t>
      </w:r>
      <w:r w:rsidRPr="004A3572">
        <w:rPr>
          <w:rFonts w:eastAsia="Times New Roman" w:cs="Times New Roman"/>
          <w:color w:val="363636"/>
          <w:szCs w:val="28"/>
        </w:rPr>
        <w:t>,</w:t>
      </w:r>
      <w:r w:rsidRPr="004A3572">
        <w:rPr>
          <w:rFonts w:eastAsia="Times New Roman" w:cs="Times New Roman"/>
          <w:color w:val="363636"/>
          <w:szCs w:val="28"/>
          <w:bdr w:val="none" w:sz="0" w:space="0" w:color="auto" w:frame="1"/>
        </w:rPr>
        <w:t> tổ chức, hướng dẫn để hội viên nông dân tích cực hưởng ứng các phong trào thi đua yêu nước do Đảng, </w:t>
      </w:r>
      <w:r w:rsidRPr="004A3572">
        <w:rPr>
          <w:rFonts w:eastAsia="Times New Roman" w:cs="Times New Roman"/>
          <w:color w:val="363636"/>
          <w:szCs w:val="28"/>
        </w:rPr>
        <w:t>Chính phủ</w:t>
      </w:r>
      <w:r w:rsidRPr="004A3572">
        <w:rPr>
          <w:rFonts w:eastAsia="Times New Roman" w:cs="Times New Roman"/>
          <w:color w:val="363636"/>
          <w:szCs w:val="28"/>
          <w:bdr w:val="none" w:sz="0" w:space="0" w:color="auto" w:frame="1"/>
        </w:rPr>
        <w:t>, Mặt trận </w:t>
      </w:r>
      <w:r w:rsidRPr="004A3572">
        <w:rPr>
          <w:rFonts w:eastAsia="Times New Roman" w:cs="Times New Roman"/>
          <w:color w:val="363636"/>
          <w:szCs w:val="28"/>
        </w:rPr>
        <w:t>T</w:t>
      </w:r>
      <w:r w:rsidRPr="004A3572">
        <w:rPr>
          <w:rFonts w:eastAsia="Times New Roman" w:cs="Times New Roman"/>
          <w:color w:val="363636"/>
          <w:szCs w:val="28"/>
          <w:bdr w:val="none" w:sz="0" w:space="0" w:color="auto" w:frame="1"/>
        </w:rPr>
        <w:t>ổ quốc và đặc biệt là 3 phong trào lớn do Hội phát động và chỉ đạo:</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i/>
          <w:iCs/>
          <w:color w:val="363636"/>
          <w:szCs w:val="28"/>
          <w:bdr w:val="none" w:sz="0" w:space="0" w:color="auto" w:frame="1"/>
        </w:rPr>
        <w:t>- Phong trào nông dân thi đua sản xuất, kinh doanh giỏi, đoàn kết giúp nhau làm giàu và giảm nghèo bền vững</w:t>
      </w:r>
      <w:r w:rsidRPr="004A3572">
        <w:rPr>
          <w:rFonts w:eastAsia="Times New Roman" w:cs="Times New Roman"/>
          <w:i/>
          <w:iCs/>
          <w:color w:val="363636"/>
          <w:szCs w:val="28"/>
          <w:bdr w:val="none" w:sz="0" w:space="0" w:color="auto" w:frame="1"/>
        </w:rPr>
        <w:t>: </w:t>
      </w:r>
      <w:r w:rsidRPr="004A3572">
        <w:rPr>
          <w:rFonts w:eastAsia="Times New Roman" w:cs="Times New Roman"/>
          <w:color w:val="363636"/>
          <w:szCs w:val="28"/>
          <w:bdr w:val="none" w:sz="0" w:space="0" w:color="auto" w:frame="1"/>
        </w:rPr>
        <w:t>Ban Chấp hành Trung ương Hội ban hành Nghị quyết số 29-NQ/HNDTW ngày 4/7/2016 về đổi mới nâng cao chất lượng </w:t>
      </w:r>
      <w:r w:rsidRPr="004A3572">
        <w:rPr>
          <w:rFonts w:eastAsia="Times New Roman" w:cs="Times New Roman"/>
          <w:color w:val="363636"/>
          <w:szCs w:val="28"/>
        </w:rPr>
        <w:t>p</w:t>
      </w:r>
      <w:r w:rsidRPr="004A3572">
        <w:rPr>
          <w:rFonts w:eastAsia="Times New Roman" w:cs="Times New Roman"/>
          <w:color w:val="363636"/>
          <w:szCs w:val="28"/>
          <w:bdr w:val="none" w:sz="0" w:space="0" w:color="auto" w:frame="1"/>
        </w:rPr>
        <w:t xml:space="preserve">hong trào nông dân thi đua sản xuất, kinh doanh giỏi, đoàn kết giúp nhau làm giàu và giảm nghèo bền vững. Phong trào đã trở thành tâm điểm trong đời sống kinh tế, xã hội ở nông thôn. Bình quân hàng năm có hơn 6,2 triệu hộ đăng ký, trong đó có 3,55 triệu hộ đạt danh hiệu nông dân sản xuất, kinh doanh giỏi các cấp; đã giúp trên 790.000 hộ nghèo về vật tư nông nghiệp, ngày công lao động, tiêu thụ sản phẩm... trị giá trên 15.000 tỷ đồng; tạo việc làm tại chỗ cho hơn 11 triệu lao động; giúp hơn 200 ngàn hộ nông dân </w:t>
      </w:r>
      <w:r w:rsidRPr="004A3572">
        <w:rPr>
          <w:rFonts w:eastAsia="Times New Roman" w:cs="Times New Roman"/>
          <w:color w:val="363636"/>
          <w:szCs w:val="28"/>
          <w:bdr w:val="none" w:sz="0" w:space="0" w:color="auto" w:frame="1"/>
        </w:rPr>
        <w:lastRenderedPageBreak/>
        <w:t>thoát nghèo và đang vươn lên làm ăn khá giả, giàu có và giúp cho trên 1 triệu hộ nghèo có thêm nguồn lực để phát triển sản xuất.</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i/>
          <w:iCs/>
          <w:color w:val="363636"/>
          <w:spacing w:val="-2"/>
          <w:szCs w:val="28"/>
          <w:bdr w:val="none" w:sz="0" w:space="0" w:color="auto" w:frame="1"/>
        </w:rPr>
        <w:t>- Phong trào nông dân thi đua xây dựng nông thôn mới, đô thị văn minh</w:t>
      </w:r>
      <w:r w:rsidRPr="004A3572">
        <w:rPr>
          <w:rFonts w:eastAsia="Times New Roman" w:cs="Times New Roman"/>
          <w:i/>
          <w:iCs/>
          <w:color w:val="363636"/>
          <w:spacing w:val="-2"/>
          <w:szCs w:val="28"/>
          <w:bdr w:val="none" w:sz="0" w:space="0" w:color="auto" w:frame="1"/>
        </w:rPr>
        <w:t>: </w:t>
      </w:r>
      <w:r w:rsidRPr="004A3572">
        <w:rPr>
          <w:rFonts w:eastAsia="Times New Roman" w:cs="Times New Roman"/>
          <w:color w:val="363636"/>
          <w:spacing w:val="-2"/>
          <w:szCs w:val="28"/>
          <w:bdr w:val="none" w:sz="0" w:space="0" w:color="auto" w:frame="1"/>
        </w:rPr>
        <w:t>Các cấp Hội đã tích cực tuyên truyền, vận động nông dân tham gia thực hiện có hiệu quả các tiêu chí của Chương trình Mục tiêu quốc gia xây dựng nông thôn mới. Thông qua phong trào, nông dân đã tự nguyện đóng góp trên 10 ngàn tỷ đồng, trên 29 triệu ngày công, hiến gần 6 triệu m</w:t>
      </w:r>
      <w:r w:rsidRPr="004A3572">
        <w:rPr>
          <w:rFonts w:eastAsia="Times New Roman" w:cs="Times New Roman"/>
          <w:color w:val="363636"/>
          <w:spacing w:val="-2"/>
          <w:szCs w:val="28"/>
          <w:bdr w:val="none" w:sz="0" w:space="0" w:color="auto" w:frame="1"/>
          <w:vertAlign w:val="superscript"/>
        </w:rPr>
        <w:t>2</w:t>
      </w:r>
      <w:r w:rsidRPr="004A3572">
        <w:rPr>
          <w:rFonts w:eastAsia="Times New Roman" w:cs="Times New Roman"/>
          <w:color w:val="363636"/>
          <w:spacing w:val="-2"/>
          <w:szCs w:val="28"/>
          <w:bdr w:val="none" w:sz="0" w:space="0" w:color="auto" w:frame="1"/>
        </w:rPr>
        <w:t> đất, làm mới, sửa chữa, nâng cấp trên 847 ngàn km kênh mương nội đồng và 678 ngàn km đường giao thông nông thôn, xóa 29.450 nhà tạm. Các cấp Hội đã tích cực vận động nông dân thi đua xây dựng gia đình văn hóa; tham gia xây dựng thôn, ấp, bản, làng, xã văn hóa; thực hiện nếp sống mới trong việc cưới, việc tang, lễ hội; phòng, chống các tệ nạn xã hội; giữ gìn vệ sinh, cảnh quan môi trường nông thôn xanh, sạch, đẹp. Hằng năm các cấp Hội vận động trên 9,6 triệu hộ nông dân đăng ký, trong đó có 8,5 triệu hộ đạt Danh hiệu “Gia đình văn hóa”, xây dựng được trên 11.000 mô hình bảo vệ môi trường nông thôn.</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i/>
          <w:iCs/>
          <w:color w:val="363636"/>
          <w:szCs w:val="28"/>
          <w:bdr w:val="none" w:sz="0" w:space="0" w:color="auto" w:frame="1"/>
        </w:rPr>
        <w:t>- Phong trào nông dân tham gia bảo đảm quốc phòng, an ninh: </w:t>
      </w:r>
      <w:r w:rsidRPr="004A3572">
        <w:rPr>
          <w:rFonts w:eastAsia="Times New Roman" w:cs="Times New Roman"/>
          <w:color w:val="363636"/>
          <w:szCs w:val="28"/>
          <w:bdr w:val="none" w:sz="0" w:space="0" w:color="auto" w:frame="1"/>
        </w:rPr>
        <w:t>Các cấp Hội đã tích cực, chủ động phối hợp với Quân đội nhân dân và Công an nhân dân đẩy mạnh công tác tuyên truyền, vận động hội viên, nông dân thực hiện các nghị quyết, chỉ thị của Đảng và chính sách, pháp luật của Nhà nước về nhiệm vụ quốc phòng, an ninh</w:t>
      </w:r>
      <w:r w:rsidRPr="004A3572">
        <w:rPr>
          <w:rFonts w:eastAsia="Times New Roman" w:cs="Times New Roman"/>
          <w:color w:val="363636"/>
          <w:spacing w:val="-2"/>
          <w:szCs w:val="28"/>
          <w:bdr w:val="none" w:sz="0" w:space="0" w:color="auto" w:frame="1"/>
        </w:rPr>
        <w:t>; vận động ngư dân tích cực bám biển sản xuất gắn với bảo vệ chủ quyền biển, đảo của Tổ quốc;</w:t>
      </w:r>
      <w:r w:rsidRPr="004A3572">
        <w:rPr>
          <w:rFonts w:eastAsia="Times New Roman" w:cs="Times New Roman"/>
          <w:color w:val="363636"/>
          <w:szCs w:val="28"/>
          <w:bdr w:val="none" w:sz="0" w:space="0" w:color="auto" w:frame="1"/>
        </w:rPr>
        <w:t> </w:t>
      </w:r>
      <w:r w:rsidRPr="004A3572">
        <w:rPr>
          <w:rFonts w:eastAsia="Times New Roman" w:cs="Times New Roman"/>
          <w:color w:val="363636"/>
          <w:spacing w:val="-2"/>
          <w:szCs w:val="28"/>
          <w:bdr w:val="none" w:sz="0" w:space="0" w:color="auto" w:frame="1"/>
        </w:rPr>
        <w:t>phối hợp với Bộ đội Biên phòng xây dựng “Điểm sáng vùng biên” t</w:t>
      </w:r>
      <w:r w:rsidRPr="004A3572">
        <w:rPr>
          <w:rFonts w:eastAsia="Times New Roman" w:cs="Times New Roman"/>
          <w:color w:val="363636"/>
          <w:szCs w:val="28"/>
          <w:bdr w:val="none" w:sz="0" w:space="0" w:color="auto" w:frame="1"/>
        </w:rPr>
        <w:t>ổ chức được 25.124 cuộc tuần tra biên giới, cung cấp 34.050 nguồn tin có giá trị cho các đồn biên phòng</w:t>
      </w:r>
      <w:r w:rsidRPr="004A3572">
        <w:rPr>
          <w:rFonts w:eastAsia="Times New Roman" w:cs="Times New Roman"/>
          <w:color w:val="363636"/>
          <w:spacing w:val="-2"/>
          <w:szCs w:val="28"/>
          <w:bdr w:val="none" w:sz="0" w:space="0" w:color="auto" w:frame="1"/>
        </w:rPr>
        <w:t>. </w:t>
      </w:r>
      <w:r w:rsidRPr="004A3572">
        <w:rPr>
          <w:rFonts w:eastAsia="Times New Roman" w:cs="Times New Roman"/>
          <w:color w:val="363636"/>
          <w:szCs w:val="28"/>
          <w:bdr w:val="none" w:sz="0" w:space="0" w:color="auto" w:frame="1"/>
        </w:rPr>
        <w:t>Phối hợp với lực lượng Công an phát động phong trào “Toàn dân tham gia bảo vệ an ninh Tổ quốc”; xây dựng được nhiều mô hình tham gia bảo vệ an ninh trật tự ở nông thôn như mô hình “Tiếng kẻng phòng gian”, “An toàn giao thông”; tổ chức ký cam kết gia đình hội viên không có người vi phạm pháp luật; tham gia hòa giải các mâu thuẫn, tranh chấp trong nội bộ... qua đó đã góp phần giữ vững an ninh chính trị, trật tự an toàn xã hội ở nông thôn.</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pacing w:val="-2"/>
          <w:szCs w:val="28"/>
          <w:bdr w:val="none" w:sz="0" w:space="0" w:color="auto" w:frame="1"/>
        </w:rPr>
        <w:t>4. Mở rộng và nâng cao chất lượng các hoạt động dịch vụ, tư vấn, dạy nghề, hỗ trợ nông dân phát triển sản xuất; vận động, hướng dẫn nông dân phát triển các hình thức kinh tế tập thể trong nông nghiệp, nông thôn</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i/>
          <w:iCs/>
          <w:color w:val="363636"/>
          <w:spacing w:val="-2"/>
          <w:szCs w:val="28"/>
          <w:bdr w:val="none" w:sz="0" w:space="0" w:color="auto" w:frame="1"/>
        </w:rPr>
        <w:t>- Hoạt động dịch vụ, tư vấn, dạy nghề, hỗ trợ nông dân phát triển sản xuất:</w:t>
      </w:r>
      <w:r w:rsidRPr="004A3572">
        <w:rPr>
          <w:rFonts w:eastAsia="Times New Roman" w:cs="Times New Roman"/>
          <w:i/>
          <w:iCs/>
          <w:color w:val="363636"/>
          <w:spacing w:val="-2"/>
          <w:szCs w:val="28"/>
          <w:bdr w:val="none" w:sz="0" w:space="0" w:color="auto" w:frame="1"/>
        </w:rPr>
        <w:t> </w:t>
      </w:r>
      <w:r w:rsidRPr="004A3572">
        <w:rPr>
          <w:rFonts w:eastAsia="Times New Roman" w:cs="Times New Roman"/>
          <w:color w:val="363636"/>
          <w:spacing w:val="-2"/>
          <w:szCs w:val="28"/>
          <w:bdr w:val="none" w:sz="0" w:space="0" w:color="auto" w:frame="1"/>
        </w:rPr>
        <w:t xml:space="preserve">Các cấp Hội đã đẩy mạnh thực hiện có hiệu quả Đề án “Đổi mới và nâng cao hiệu quả hoạt động của Quỹ Hỗ trợ nông dân”, tổng nguồn Quỹ Hỗ trợ nông dân cả nước đạt 2.857,2 tỷ đồng, doanh số cho vay hơn 5.797 tỷ đồng, xây dựng được 13.380 mô hình liên kết hợp tác, hỗ trợ 285.050 lượt hộ hội viên vay vốn phát triển kinh tế. Tích cực phối hợp, liên kết với các đơn vị, doanh nghiệp cung cấp phân bón, cây giống, con giống trả chậm đảm bảo chất lượng, giá cả hợp lý trị giá trên 6.832,8 tỷ đồng; cung cấp, chuyển giao 2.079 máy móc phục vụ nông nghiệp theo phương thức trả chậm cho nông dân trị giá 1,242 tỷ </w:t>
      </w:r>
      <w:r w:rsidRPr="004A3572">
        <w:rPr>
          <w:rFonts w:eastAsia="Times New Roman" w:cs="Times New Roman"/>
          <w:color w:val="363636"/>
          <w:spacing w:val="-2"/>
          <w:szCs w:val="28"/>
          <w:bdr w:val="none" w:sz="0" w:space="0" w:color="auto" w:frame="1"/>
        </w:rPr>
        <w:lastRenderedPageBreak/>
        <w:t>đồng; trực tiếp và phối hợp dạy nghề cho trên 1,18 triệu nông dân; tổ chức được 300.325 lớp tập huấn ứng dụng khoa học, công nghệ cao vào sản xuất cho trên 15 triệu lượt hội viên, nông dân; xây dựng 9.000 mô hình trình diễn VIETGAP và chuyển giao thành công 2.700 mô hình ứng dụng khoa học công nghệ vào sản xuất, bảo quản, chế biến nông sản. Bên cạnh đó, các cấp Hội đã tích cực phối hợp với các bộ, ngành, các doanh nghiệp tổ chức cung cấp thông tin giá cả thị trường cho nông dân và tổ chức các Hội chợ, triển lãm, xúc tiến thương mại ở các địa phương; tổ chức Lễ tôn vinh sản phẩm nông nghiệp tiêu biểu...</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i/>
          <w:iCs/>
          <w:color w:val="363636"/>
          <w:spacing w:val="-2"/>
          <w:szCs w:val="28"/>
          <w:bdr w:val="none" w:sz="0" w:space="0" w:color="auto" w:frame="1"/>
        </w:rPr>
        <w:t>- Vận động, hướng dẫn nông dân tham gia phát triển các hình thức kinh tế tập thể: </w:t>
      </w:r>
      <w:r w:rsidRPr="004A3572">
        <w:rPr>
          <w:rFonts w:eastAsia="Times New Roman" w:cs="Times New Roman"/>
          <w:color w:val="363636"/>
          <w:spacing w:val="-2"/>
          <w:szCs w:val="28"/>
          <w:bdr w:val="none" w:sz="0" w:space="0" w:color="auto" w:frame="1"/>
        </w:rPr>
        <w:t>Trung ương Hội ký Chương trình phối hợpvới các bộ, ngành để đẩy mạnh phát triển các hình thức kinh tế hợp tác xã trong nông nghiệp, nông thôn giai đoạn 2016- 2020. Các cấp Hội đã tích cực phối hợp tổ chức được 240.594 cuộc tuyên truyền cho hơn 12 triệu lượt hội viên, nông dân về chủ trương của Đảng, chính sách, pháp luật của Nhà nước về phát triển kinh tế tập thể; tổ chức được 14.691 lớp tập huấn cho 847.600 lượt cán bộ, hội viên nông dân, cán bộ, thành viên của tổ hợp tác, hợp tác xã về kiến thức kinh tế hợp tác; hướng dẫn thành lập 1.135 hợp tác xã và 101.000 tổ hợp tác như: tổ thuỷ nông, tổ làm đất, tổ bảo vệ thực vật, tổ thu hoạch, tổ cung ứng vật tư hoặc tiêu thụ nông sản và các tổ chuyên ngành theo sở thích…</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zCs w:val="28"/>
          <w:bdr w:val="none" w:sz="0" w:space="0" w:color="auto" w:frame="1"/>
        </w:rPr>
        <w:t>5</w:t>
      </w:r>
      <w:r w:rsidRPr="004A3572">
        <w:rPr>
          <w:rFonts w:eastAsia="Times New Roman" w:cs="Times New Roman"/>
          <w:b/>
          <w:color w:val="363636"/>
          <w:szCs w:val="28"/>
        </w:rPr>
        <w:t>. </w:t>
      </w:r>
      <w:r w:rsidRPr="004A3572">
        <w:rPr>
          <w:rFonts w:eastAsia="Times New Roman" w:cs="Times New Roman"/>
          <w:b/>
          <w:color w:val="363636"/>
          <w:szCs w:val="28"/>
          <w:bdr w:val="none" w:sz="0" w:space="0" w:color="auto" w:frame="1"/>
        </w:rPr>
        <w:t>Tham gia xây dựng Đảng, chính quyền vững mạnh và phát huy sức mạnh đại đoàn kết toàn dân tộc</w:t>
      </w:r>
    </w:p>
    <w:p w:rsidR="004A3572" w:rsidRPr="002C4854" w:rsidRDefault="004A3572" w:rsidP="00812AD8">
      <w:pPr>
        <w:spacing w:after="0" w:line="264" w:lineRule="auto"/>
        <w:ind w:firstLine="709"/>
        <w:jc w:val="both"/>
        <w:textAlignment w:val="baseline"/>
        <w:rPr>
          <w:rFonts w:eastAsia="Times New Roman" w:cs="Times New Roman"/>
          <w:color w:val="363636"/>
          <w:szCs w:val="28"/>
        </w:rPr>
      </w:pPr>
      <w:r w:rsidRPr="002C4854">
        <w:rPr>
          <w:rFonts w:eastAsia="Times New Roman" w:cs="Times New Roman"/>
          <w:color w:val="363636"/>
          <w:szCs w:val="28"/>
          <w:bdr w:val="none" w:sz="0" w:space="0" w:color="auto" w:frame="1"/>
        </w:rPr>
        <w:t>Các cấp Hội tổ chức tuyên truyền, vận động cán bộ, hội viên, nông dân tham gia giám sát và phản biện xã hội, góp ý xây dựng Đảng, xây dựng chính quyền và tích cực tham gia phòng, chống tham nhũng, lãng phí. Hàng năm đã tổ chức bồi dưỡng, giới thiệu trên 10.000 cán bộ, hội viên, nông dân ưu tú cho các cấp ủy xem xét kết nạp vào Đảng. Tổ chức lấy ý kiến đóng góp của cán bộ, hội viên vào các dự thảo văn bản quy phạm pháp luật, các chương trình, dự án phát triển kinh tế - xã hội ở nông thôn về những nội dung liên quan trực tiếp đến quyền lợi, nghĩa vụ của nông dân. Cán bộ các cấp Hội đã tham gia hơn 7.000 đoàn giám sát, đánh giá việc chấp hành Hiến pháp và các văn bản quy phạm pháp luật của các cơ quan nhà nước. Phối hợp giải quyết được trên 121.800 đơn, thư khiếu nại, tố cáo của nông dân; hòa giải trên 95.600 vụ mâu thuẫn, tranh chấp trong nội bộ nông dân; xây dựng 73 mô hình “Hội Nông dân tham gia giải quyết khiếu nại, tố cáo của nông dân gắn với thực hiện Quy chế dân chủ ở cơ sở và tham gia giám sát, phản biện xã hội”.</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b/>
          <w:bCs/>
          <w:i/>
          <w:iCs/>
          <w:color w:val="363636"/>
          <w:szCs w:val="28"/>
          <w:bdr w:val="none" w:sz="0" w:space="0" w:color="auto" w:frame="1"/>
        </w:rPr>
        <w:t>- </w:t>
      </w:r>
      <w:r w:rsidRPr="004A3572">
        <w:rPr>
          <w:rFonts w:eastAsia="Times New Roman" w:cs="Times New Roman"/>
          <w:b/>
          <w:i/>
          <w:iCs/>
          <w:color w:val="363636"/>
          <w:szCs w:val="28"/>
          <w:bdr w:val="none" w:sz="0" w:space="0" w:color="auto" w:frame="1"/>
        </w:rPr>
        <w:t>Tham gia xây dựng</w:t>
      </w:r>
      <w:r w:rsidRPr="004A3572">
        <w:rPr>
          <w:rFonts w:eastAsia="Times New Roman" w:cs="Times New Roman"/>
          <w:b/>
          <w:color w:val="363636"/>
          <w:szCs w:val="28"/>
          <w:bdr w:val="none" w:sz="0" w:space="0" w:color="auto" w:frame="1"/>
        </w:rPr>
        <w:t> </w:t>
      </w:r>
      <w:r w:rsidRPr="004A3572">
        <w:rPr>
          <w:rFonts w:eastAsia="Times New Roman" w:cs="Times New Roman"/>
          <w:b/>
          <w:i/>
          <w:iCs/>
          <w:color w:val="363636"/>
          <w:szCs w:val="28"/>
          <w:bdr w:val="none" w:sz="0" w:space="0" w:color="auto" w:frame="1"/>
        </w:rPr>
        <w:t>và</w:t>
      </w:r>
      <w:r w:rsidRPr="004A3572">
        <w:rPr>
          <w:rFonts w:eastAsia="Times New Roman" w:cs="Times New Roman"/>
          <w:b/>
          <w:color w:val="363636"/>
          <w:szCs w:val="28"/>
          <w:bdr w:val="none" w:sz="0" w:space="0" w:color="auto" w:frame="1"/>
        </w:rPr>
        <w:t> </w:t>
      </w:r>
      <w:r w:rsidRPr="004A3572">
        <w:rPr>
          <w:rFonts w:eastAsia="Times New Roman" w:cs="Times New Roman"/>
          <w:b/>
          <w:i/>
          <w:iCs/>
          <w:color w:val="363636"/>
          <w:szCs w:val="28"/>
          <w:bdr w:val="none" w:sz="0" w:space="0" w:color="auto" w:frame="1"/>
        </w:rPr>
        <w:t>phát huy sức mạnh đại đoàn kết toàn dân tộc:</w:t>
      </w:r>
      <w:r w:rsidRPr="004A3572">
        <w:rPr>
          <w:rFonts w:eastAsia="Times New Roman" w:cs="Times New Roman"/>
          <w:i/>
          <w:iCs/>
          <w:color w:val="363636"/>
          <w:szCs w:val="28"/>
          <w:bdr w:val="none" w:sz="0" w:space="0" w:color="auto" w:frame="1"/>
        </w:rPr>
        <w:t> </w:t>
      </w:r>
      <w:r w:rsidRPr="004A3572">
        <w:rPr>
          <w:rFonts w:eastAsia="Times New Roman" w:cs="Times New Roman"/>
          <w:color w:val="363636"/>
          <w:szCs w:val="28"/>
          <w:bdr w:val="none" w:sz="0" w:space="0" w:color="auto" w:frame="1"/>
        </w:rPr>
        <w:t>Các cấp Hội đã tham gia với Mặt trận Tổ quốc Việt Nam các cấp tổ chức hiệp thương lựa chọn, giới thiệu nhân sự và tuyên truyền, </w:t>
      </w:r>
      <w:r w:rsidRPr="004A3572">
        <w:rPr>
          <w:rFonts w:eastAsia="Times New Roman" w:cs="Times New Roman"/>
          <w:color w:val="363636"/>
          <w:spacing w:val="-4"/>
          <w:szCs w:val="28"/>
          <w:bdr w:val="none" w:sz="0" w:space="0" w:color="auto" w:frame="1"/>
        </w:rPr>
        <w:t>vận động hội viên, nông dân </w:t>
      </w:r>
      <w:r w:rsidRPr="004A3572">
        <w:rPr>
          <w:rFonts w:eastAsia="Times New Roman" w:cs="Times New Roman"/>
          <w:color w:val="363636"/>
          <w:szCs w:val="28"/>
          <w:bdr w:val="none" w:sz="0" w:space="0" w:color="auto" w:frame="1"/>
        </w:rPr>
        <w:t xml:space="preserve">thực hiện trách nhiệm của cử tri đi bầu cử đại biểu Quốc hội, Hội đồng nhân dân các cấp nhiệm kỳ 2016-2020. Tập hợp ý kiến phản ánh, kiến nghị, tâm tư, nguyện vọng của nông dân chuyển đến Mặt </w:t>
      </w:r>
      <w:r w:rsidRPr="004A3572">
        <w:rPr>
          <w:rFonts w:eastAsia="Times New Roman" w:cs="Times New Roman"/>
          <w:color w:val="363636"/>
          <w:szCs w:val="28"/>
          <w:bdr w:val="none" w:sz="0" w:space="0" w:color="auto" w:frame="1"/>
        </w:rPr>
        <w:lastRenderedPageBreak/>
        <w:t>trận Tổ quốc, các đại biểu dân cử để phản ánh tại các kỳ họp của Quốc hội, Hội đồng nhân dân các cấp. Vận động hội viên, nông dân tham gia Phong trào “Toàn dân đoàn kết xây dựng đời sống văn hóa ở khu dân cư”, Phong trào “Đền ơn đáp nghĩa”; thực hành tiết kiệm, phòng, chống tham nhũng, lãng phí; đóng góp ủng hộ “Quỹ vì người nghèo”, giúp đỡ những người có hoàn cảnh khó khăn, tham gia tổ chức “Ngày đại đoàn kết toàn dân tộc” ở cơ sở.</w:t>
      </w:r>
    </w:p>
    <w:p w:rsidR="004A3572" w:rsidRPr="004A3572" w:rsidRDefault="004A3572" w:rsidP="00812AD8">
      <w:pPr>
        <w:spacing w:after="0" w:line="264" w:lineRule="auto"/>
        <w:ind w:firstLine="709"/>
        <w:jc w:val="both"/>
        <w:textAlignment w:val="baseline"/>
        <w:rPr>
          <w:rFonts w:eastAsia="Times New Roman" w:cs="Times New Roman"/>
          <w:b/>
          <w:color w:val="363636"/>
          <w:szCs w:val="28"/>
        </w:rPr>
      </w:pPr>
      <w:r w:rsidRPr="004A3572">
        <w:rPr>
          <w:rFonts w:eastAsia="Times New Roman" w:cs="Times New Roman"/>
          <w:b/>
          <w:color w:val="363636"/>
          <w:szCs w:val="28"/>
          <w:bdr w:val="none" w:sz="0" w:space="0" w:color="auto" w:frame="1"/>
        </w:rPr>
        <w:t>6</w:t>
      </w:r>
      <w:r w:rsidRPr="004A3572">
        <w:rPr>
          <w:rFonts w:eastAsia="Times New Roman" w:cs="Times New Roman"/>
          <w:b/>
          <w:color w:val="363636"/>
          <w:szCs w:val="28"/>
        </w:rPr>
        <w:t>.</w:t>
      </w:r>
      <w:r w:rsidRPr="004A3572">
        <w:rPr>
          <w:rFonts w:eastAsia="Times New Roman" w:cs="Times New Roman"/>
          <w:b/>
          <w:color w:val="363636"/>
          <w:szCs w:val="28"/>
          <w:bdr w:val="none" w:sz="0" w:space="0" w:color="auto" w:frame="1"/>
        </w:rPr>
        <w:t> Mở rộng quan hệ hữu nghị, hợp tác quốc tế</w:t>
      </w:r>
    </w:p>
    <w:p w:rsidR="004A3572" w:rsidRPr="004A3572" w:rsidRDefault="004A3572" w:rsidP="00812AD8">
      <w:pPr>
        <w:spacing w:after="0" w:line="264" w:lineRule="auto"/>
        <w:ind w:firstLine="709"/>
        <w:jc w:val="both"/>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Bên cạnh việc đổi mới cả về nội dung và hình thức công tác thông tin, tuyên truyền đối ngoại, việc mở rộng quan hệ hợp tác hữu nghị, giao lưu học tập, trao đổi  kinh nghiệm đã được các cấp Hội triển khai một cách chủ động, cụ thể và thiết thực hơn: Đã có 60 tổ chức có quan hệ hữu nghị và hợp tác với Hội, tăng 20 tổ chức, trong đó có những đối tác, nhà tài trợ lớn, có tiềm năng hợp tác lâu dài như FAO, IFAD, Tập đoàn Bio-Wish Hoa Kỳ, Tập đoàn Google... Ký 15 thỏa thuận hợp tác quốc tế</w:t>
      </w:r>
      <w:r w:rsidRPr="004A3572">
        <w:rPr>
          <w:rFonts w:eastAsia="Times New Roman" w:cs="Times New Roman"/>
          <w:color w:val="363636"/>
          <w:spacing w:val="4"/>
          <w:szCs w:val="28"/>
          <w:bdr w:val="none" w:sz="0" w:space="0" w:color="auto" w:frame="1"/>
        </w:rPr>
        <w:t>. Bước đầu</w:t>
      </w:r>
      <w:r w:rsidRPr="004A3572">
        <w:rPr>
          <w:rFonts w:eastAsia="Times New Roman" w:cs="Times New Roman"/>
          <w:color w:val="363636"/>
          <w:szCs w:val="28"/>
          <w:bdr w:val="none" w:sz="0" w:space="0" w:color="auto" w:frame="1"/>
        </w:rPr>
        <w:t>, có 30 tỉnh, thành Hội tổ chức cho cán bộ, hội viên, nông dân đi nghiên cứu, học tập, trao đổi kinh nghiệm ở ngoài nước </w:t>
      </w:r>
      <w:r w:rsidRPr="004A3572">
        <w:rPr>
          <w:rFonts w:eastAsia="Times New Roman" w:cs="Times New Roman"/>
          <w:color w:val="363636"/>
          <w:szCs w:val="28"/>
        </w:rPr>
        <w:t>trong </w:t>
      </w:r>
      <w:r w:rsidRPr="004A3572">
        <w:rPr>
          <w:rFonts w:eastAsia="Times New Roman" w:cs="Times New Roman"/>
          <w:color w:val="363636"/>
          <w:szCs w:val="28"/>
          <w:bdr w:val="none" w:sz="0" w:space="0" w:color="auto" w:frame="1"/>
        </w:rPr>
        <w:t>giai đoạn 2016 - 2020; phối hợp tổ chức đưa 3.500 hội viên đi lao động ở nước ngoài. Công tác đào tạo, bồi dưỡng nâng cao năng lực đối ngoại và hợp tác quốc tế cho cán bộ Hội tiếp tục được quan tâm; đã có trên 1.600 lượt cán bộ Hội được tập huấn, chia sẻ kinh nghiệm về xây dựng, vận động viện trợ, quản lý dự án quốc tế, kỹ năng lãnh đạo, quản lý, vận động chính sách...</w:t>
      </w:r>
    </w:p>
    <w:p w:rsidR="004A3572" w:rsidRPr="004A3572" w:rsidRDefault="004A3572" w:rsidP="00812AD8">
      <w:pPr>
        <w:spacing w:after="0" w:line="264" w:lineRule="auto"/>
        <w:ind w:firstLine="709"/>
        <w:jc w:val="center"/>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w:t>
      </w:r>
    </w:p>
    <w:p w:rsidR="004A3572" w:rsidRPr="004A3572" w:rsidRDefault="004A3572" w:rsidP="00B5062F">
      <w:pPr>
        <w:spacing w:after="0"/>
        <w:ind w:firstLine="709"/>
        <w:jc w:val="center"/>
        <w:textAlignment w:val="baseline"/>
        <w:rPr>
          <w:rFonts w:eastAsia="Times New Roman" w:cs="Times New Roman"/>
          <w:color w:val="363636"/>
          <w:szCs w:val="28"/>
        </w:rPr>
      </w:pPr>
      <w:r w:rsidRPr="004A3572">
        <w:rPr>
          <w:rFonts w:eastAsia="Times New Roman" w:cs="Times New Roman"/>
          <w:color w:val="363636"/>
          <w:szCs w:val="28"/>
          <w:bdr w:val="none" w:sz="0" w:space="0" w:color="auto" w:frame="1"/>
        </w:rPr>
        <w:t>*   *</w:t>
      </w:r>
    </w:p>
    <w:p w:rsidR="004A3572" w:rsidRPr="004A3572" w:rsidRDefault="004A3572" w:rsidP="00B5062F">
      <w:pPr>
        <w:spacing w:after="0"/>
        <w:ind w:firstLine="709"/>
        <w:jc w:val="both"/>
        <w:textAlignment w:val="baseline"/>
        <w:rPr>
          <w:rFonts w:eastAsia="Times New Roman" w:cs="Times New Roman"/>
          <w:b/>
          <w:color w:val="363636"/>
          <w:szCs w:val="28"/>
        </w:rPr>
      </w:pPr>
      <w:r w:rsidRPr="004A3572">
        <w:rPr>
          <w:rFonts w:eastAsia="Times New Roman" w:cs="Times New Roman"/>
          <w:b/>
          <w:color w:val="363636"/>
          <w:szCs w:val="28"/>
          <w:bdr w:val="none" w:sz="0" w:space="0" w:color="auto" w:frame="1"/>
        </w:rPr>
        <w:t>Đại hội đại biểu toàn quốc Hội Nông dân Việt Nam lần thứ VII, nhiệm kỳ 2018-2023 sẽ diễn ra trong bối cảnh nước ta sau hơn 30 năm thực hiện công cuộc đổi mới đã đạt được nhiều thành tựu to lớn, có ý nghĩa lịch sử về chính trị, kinh tế, văn hóa, xã hội, quốc phòng, an ninh và đối ngoại. Toàn Đảng, toàn dân và toàn quân đang nỗ lực phấn đấu thực hiện thắng lợi Nghị quyết Đại hội đại biểu toàn quốc lần thứ XII của Đảng. Với tinh thần: Dân chủ - Đoàn kết - Đổi mới - Hội nhập - Phát triển. Đại hội đại biểu toàn quốc Hội Nông dân Việt Nam lần thứ VII sẽ tập trung thảo luận và quyết định phương hướng, nhiệm vụ và những giải pháp nhằm tiếp tục khẳng định quyết tâm của toàn thể cán bộ, hội viên, nông dân cả nước phát huy truyền thống yêu nước và cách mạng, đoàn kết, sáng tạo, tranh thủ thời cơ, thuận lợi, vượt qua khó khăn, thách thức, nỗ lực phấn đấu thực hiện thắng lợi phương hướng, mục tiêu, nhiệm vụ công tác Hội và phong trào nông dân nhiệm kỳ 2018 - 2023 góp phần thực hiện thắng lợi Nghị quyết Đại hội XII của Đảng, vì mục tiêu dân giàu, nước mạnh, dân chủ, công bằng, văn minh.</w:t>
      </w:r>
      <w:r w:rsidR="005F69D4">
        <w:rPr>
          <w:rFonts w:eastAsia="Times New Roman" w:cs="Times New Roman"/>
          <w:b/>
          <w:color w:val="363636"/>
          <w:szCs w:val="28"/>
          <w:bdr w:val="none" w:sz="0" w:space="0" w:color="auto" w:frame="1"/>
        </w:rPr>
        <w:t>/.</w:t>
      </w:r>
    </w:p>
    <w:p w:rsidR="00DA52F3" w:rsidRPr="004A3572" w:rsidRDefault="00DA52F3" w:rsidP="00B5062F">
      <w:pPr>
        <w:ind w:firstLine="709"/>
        <w:rPr>
          <w:rFonts w:cs="Times New Roman"/>
          <w:szCs w:val="28"/>
        </w:rPr>
      </w:pPr>
    </w:p>
    <w:sectPr w:rsidR="00DA52F3" w:rsidRPr="004A3572" w:rsidSect="00B5062F">
      <w:footerReference w:type="default" r:id="rId7"/>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2F" w:rsidRDefault="00B5062F" w:rsidP="00B5062F">
      <w:pPr>
        <w:spacing w:after="0" w:line="240" w:lineRule="auto"/>
      </w:pPr>
      <w:r>
        <w:separator/>
      </w:r>
    </w:p>
  </w:endnote>
  <w:endnote w:type="continuationSeparator" w:id="0">
    <w:p w:rsidR="00B5062F" w:rsidRDefault="00B5062F" w:rsidP="00B5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514080"/>
      <w:docPartObj>
        <w:docPartGallery w:val="Page Numbers (Bottom of Page)"/>
        <w:docPartUnique/>
      </w:docPartObj>
    </w:sdtPr>
    <w:sdtEndPr>
      <w:rPr>
        <w:noProof/>
      </w:rPr>
    </w:sdtEndPr>
    <w:sdtContent>
      <w:p w:rsidR="00B5062F" w:rsidRDefault="00B5062F">
        <w:pPr>
          <w:pStyle w:val="Footer"/>
          <w:jc w:val="center"/>
        </w:pPr>
        <w:r>
          <w:fldChar w:fldCharType="begin"/>
        </w:r>
        <w:r>
          <w:instrText xml:space="preserve"> PAGE   \* MERGEFORMAT </w:instrText>
        </w:r>
        <w:r>
          <w:fldChar w:fldCharType="separate"/>
        </w:r>
        <w:r w:rsidR="00D20527">
          <w:rPr>
            <w:noProof/>
          </w:rPr>
          <w:t>1</w:t>
        </w:r>
        <w:r>
          <w:rPr>
            <w:noProof/>
          </w:rPr>
          <w:fldChar w:fldCharType="end"/>
        </w:r>
      </w:p>
    </w:sdtContent>
  </w:sdt>
  <w:p w:rsidR="00B5062F" w:rsidRDefault="00B5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2F" w:rsidRDefault="00B5062F" w:rsidP="00B5062F">
      <w:pPr>
        <w:spacing w:after="0" w:line="240" w:lineRule="auto"/>
      </w:pPr>
      <w:r>
        <w:separator/>
      </w:r>
    </w:p>
  </w:footnote>
  <w:footnote w:type="continuationSeparator" w:id="0">
    <w:p w:rsidR="00B5062F" w:rsidRDefault="00B5062F" w:rsidP="00B50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72"/>
    <w:rsid w:val="0006520D"/>
    <w:rsid w:val="001276FF"/>
    <w:rsid w:val="00210DD8"/>
    <w:rsid w:val="00236A06"/>
    <w:rsid w:val="00267DBA"/>
    <w:rsid w:val="002C154E"/>
    <w:rsid w:val="002C4854"/>
    <w:rsid w:val="00360F3B"/>
    <w:rsid w:val="00404AF7"/>
    <w:rsid w:val="004377FB"/>
    <w:rsid w:val="00487501"/>
    <w:rsid w:val="004A3572"/>
    <w:rsid w:val="00520658"/>
    <w:rsid w:val="005838D0"/>
    <w:rsid w:val="005F69D4"/>
    <w:rsid w:val="007625D8"/>
    <w:rsid w:val="007C1C7E"/>
    <w:rsid w:val="00812AD8"/>
    <w:rsid w:val="00843392"/>
    <w:rsid w:val="008B5E74"/>
    <w:rsid w:val="008F28BA"/>
    <w:rsid w:val="00A52C0F"/>
    <w:rsid w:val="00A87D09"/>
    <w:rsid w:val="00B5062F"/>
    <w:rsid w:val="00C101A9"/>
    <w:rsid w:val="00C130F8"/>
    <w:rsid w:val="00CE2ED1"/>
    <w:rsid w:val="00D20527"/>
    <w:rsid w:val="00D46631"/>
    <w:rsid w:val="00DA52F3"/>
    <w:rsid w:val="00E407E4"/>
    <w:rsid w:val="00E4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72"/>
    <w:rPr>
      <w:rFonts w:ascii="Tahoma" w:hAnsi="Tahoma" w:cs="Tahoma"/>
      <w:sz w:val="16"/>
      <w:szCs w:val="16"/>
    </w:rPr>
  </w:style>
  <w:style w:type="paragraph" w:styleId="Header">
    <w:name w:val="header"/>
    <w:basedOn w:val="Normal"/>
    <w:link w:val="HeaderChar"/>
    <w:uiPriority w:val="99"/>
    <w:unhideWhenUsed/>
    <w:rsid w:val="00B50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2F"/>
  </w:style>
  <w:style w:type="paragraph" w:styleId="Footer">
    <w:name w:val="footer"/>
    <w:basedOn w:val="Normal"/>
    <w:link w:val="FooterChar"/>
    <w:uiPriority w:val="99"/>
    <w:unhideWhenUsed/>
    <w:rsid w:val="00B50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72"/>
    <w:rPr>
      <w:rFonts w:ascii="Tahoma" w:hAnsi="Tahoma" w:cs="Tahoma"/>
      <w:sz w:val="16"/>
      <w:szCs w:val="16"/>
    </w:rPr>
  </w:style>
  <w:style w:type="paragraph" w:styleId="Header">
    <w:name w:val="header"/>
    <w:basedOn w:val="Normal"/>
    <w:link w:val="HeaderChar"/>
    <w:uiPriority w:val="99"/>
    <w:unhideWhenUsed/>
    <w:rsid w:val="00B50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2F"/>
  </w:style>
  <w:style w:type="paragraph" w:styleId="Footer">
    <w:name w:val="footer"/>
    <w:basedOn w:val="Normal"/>
    <w:link w:val="FooterChar"/>
    <w:uiPriority w:val="99"/>
    <w:unhideWhenUsed/>
    <w:rsid w:val="00B50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54805">
      <w:bodyDiv w:val="1"/>
      <w:marLeft w:val="0"/>
      <w:marRight w:val="0"/>
      <w:marTop w:val="0"/>
      <w:marBottom w:val="0"/>
      <w:divBdr>
        <w:top w:val="none" w:sz="0" w:space="0" w:color="auto"/>
        <w:left w:val="none" w:sz="0" w:space="0" w:color="auto"/>
        <w:bottom w:val="none" w:sz="0" w:space="0" w:color="auto"/>
        <w:right w:val="none" w:sz="0" w:space="0" w:color="auto"/>
      </w:divBdr>
      <w:divsChild>
        <w:div w:id="1482424413">
          <w:marLeft w:val="0"/>
          <w:marRight w:val="0"/>
          <w:marTop w:val="0"/>
          <w:marBottom w:val="0"/>
          <w:divBdr>
            <w:top w:val="none" w:sz="0" w:space="0" w:color="auto"/>
            <w:left w:val="none" w:sz="0" w:space="0" w:color="auto"/>
            <w:bottom w:val="none" w:sz="0" w:space="0" w:color="auto"/>
            <w:right w:val="none" w:sz="0" w:space="0" w:color="auto"/>
          </w:divBdr>
        </w:div>
        <w:div w:id="1377967306">
          <w:marLeft w:val="0"/>
          <w:marRight w:val="0"/>
          <w:marTop w:val="0"/>
          <w:marBottom w:val="0"/>
          <w:divBdr>
            <w:top w:val="none" w:sz="0" w:space="0" w:color="auto"/>
            <w:left w:val="none" w:sz="0" w:space="0" w:color="auto"/>
            <w:bottom w:val="none" w:sz="0" w:space="0" w:color="auto"/>
            <w:right w:val="none" w:sz="0" w:space="0" w:color="auto"/>
          </w:divBdr>
          <w:divsChild>
            <w:div w:id="166287239">
              <w:marLeft w:val="0"/>
              <w:marRight w:val="0"/>
              <w:marTop w:val="0"/>
              <w:marBottom w:val="240"/>
              <w:divBdr>
                <w:top w:val="none" w:sz="0" w:space="0" w:color="auto"/>
                <w:left w:val="none" w:sz="0" w:space="0" w:color="auto"/>
                <w:bottom w:val="none" w:sz="0" w:space="0" w:color="auto"/>
                <w:right w:val="none" w:sz="0" w:space="0" w:color="auto"/>
              </w:divBdr>
            </w:div>
            <w:div w:id="2120290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2018-12-03T06:35:00Z</cp:lastPrinted>
  <dcterms:created xsi:type="dcterms:W3CDTF">2018-11-29T07:07:00Z</dcterms:created>
  <dcterms:modified xsi:type="dcterms:W3CDTF">2018-12-05T01:51:00Z</dcterms:modified>
</cp:coreProperties>
</file>